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D4" w:rsidRDefault="00FA07D4" w:rsidP="001E38FE">
      <w:pPr>
        <w:spacing w:after="120"/>
        <w:jc w:val="center"/>
        <w:rPr>
          <w:sz w:val="28"/>
          <w:szCs w:val="28"/>
        </w:rPr>
      </w:pPr>
      <w:r w:rsidRPr="001E38FE">
        <w:rPr>
          <w:sz w:val="28"/>
          <w:szCs w:val="28"/>
        </w:rPr>
        <w:t>Особо охраняемые природные территории (ООПТ)</w:t>
      </w:r>
    </w:p>
    <w:p w:rsidR="001E38FE" w:rsidRPr="001E38FE" w:rsidRDefault="001E38FE" w:rsidP="001E38FE">
      <w:pPr>
        <w:spacing w:after="1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125"/>
        <w:gridCol w:w="1715"/>
        <w:gridCol w:w="6513"/>
      </w:tblGrid>
      <w:tr w:rsidR="00FA07D4" w:rsidRPr="00492D07" w:rsidTr="00483AEF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FA07D4" w:rsidRPr="00492D07" w:rsidRDefault="00FA07D4" w:rsidP="00483AEF">
            <w:pPr>
              <w:spacing w:line="228" w:lineRule="auto"/>
              <w:ind w:left="-57" w:right="-57"/>
              <w:jc w:val="center"/>
            </w:pPr>
            <w:r w:rsidRPr="00492D07">
              <w:t>Наименование особо</w:t>
            </w:r>
          </w:p>
          <w:p w:rsidR="00FA07D4" w:rsidRPr="00492D07" w:rsidRDefault="00FA07D4" w:rsidP="00483AEF">
            <w:pPr>
              <w:spacing w:line="228" w:lineRule="auto"/>
              <w:ind w:left="-57" w:right="-57"/>
              <w:jc w:val="center"/>
            </w:pPr>
            <w:r w:rsidRPr="00492D07">
              <w:t>охраняемой природной территории.</w:t>
            </w:r>
          </w:p>
          <w:p w:rsidR="00FA07D4" w:rsidRPr="00492D07" w:rsidRDefault="00FA07D4" w:rsidP="00483AEF">
            <w:pPr>
              <w:spacing w:line="228" w:lineRule="auto"/>
              <w:ind w:left="-57" w:right="-57"/>
              <w:jc w:val="center"/>
            </w:pPr>
            <w:r w:rsidRPr="00492D07">
              <w:t>Постановление (решение) об объявлении ООПТ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07D4" w:rsidRPr="00492D07" w:rsidRDefault="00FA07D4" w:rsidP="00483AEF">
            <w:pPr>
              <w:spacing w:line="228" w:lineRule="auto"/>
              <w:ind w:left="-57" w:right="-57"/>
              <w:jc w:val="center"/>
            </w:pPr>
            <w:r w:rsidRPr="00492D07">
              <w:t xml:space="preserve">Площадь особо охраняемой природной территории по данным настоящего лесоустройства, </w:t>
            </w:r>
            <w:proofErr w:type="gramStart"/>
            <w:r w:rsidRPr="00492D07">
              <w:t>га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D4" w:rsidRPr="00492D07" w:rsidRDefault="00FA07D4" w:rsidP="00483AEF">
            <w:pPr>
              <w:spacing w:line="228" w:lineRule="auto"/>
              <w:jc w:val="center"/>
            </w:pPr>
            <w:r w:rsidRPr="00492D07">
              <w:t xml:space="preserve">Наименование </w:t>
            </w:r>
          </w:p>
          <w:p w:rsidR="00FA07D4" w:rsidRPr="00492D07" w:rsidRDefault="00FA07D4" w:rsidP="00483AEF">
            <w:pPr>
              <w:spacing w:line="228" w:lineRule="auto"/>
              <w:jc w:val="center"/>
            </w:pPr>
            <w:r w:rsidRPr="00492D07">
              <w:t>лесничества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07D4" w:rsidRPr="00492D07" w:rsidRDefault="00FA07D4" w:rsidP="00483AEF">
            <w:pPr>
              <w:spacing w:line="228" w:lineRule="auto"/>
              <w:ind w:left="-57" w:right="-57"/>
              <w:jc w:val="center"/>
            </w:pPr>
            <w:r w:rsidRPr="00492D07">
              <w:t>Номера лесных кварталов и таксационных выделов (нумерация, согласно лесоустроительному проекту; нумерация согласно постановлению (решению) об объявлении ООПТ)</w:t>
            </w:r>
          </w:p>
        </w:tc>
      </w:tr>
      <w:tr w:rsidR="00FA07D4" w:rsidRPr="00492D07" w:rsidTr="00483AEF">
        <w:trPr>
          <w:trHeight w:val="227"/>
        </w:trPr>
        <w:tc>
          <w:tcPr>
            <w:tcW w:w="1460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ind w:right="-57"/>
              <w:jc w:val="center"/>
              <w:rPr>
                <w:b/>
              </w:rPr>
            </w:pPr>
            <w:r w:rsidRPr="00492D07">
              <w:rPr>
                <w:b/>
                <w:bCs/>
              </w:rPr>
              <w:t>Заказники местного значения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spacing w:line="260" w:lineRule="exact"/>
              <w:rPr>
                <w:b/>
                <w:color w:val="auto"/>
                <w:lang w:val="ru-RU"/>
              </w:rPr>
            </w:pPr>
            <w:r w:rsidRPr="00492D07">
              <w:rPr>
                <w:color w:val="auto"/>
                <w:spacing w:val="-8"/>
                <w:lang w:val="ru-RU"/>
              </w:rPr>
              <w:t>Водно-болотный заказник «</w:t>
            </w:r>
            <w:proofErr w:type="spellStart"/>
            <w:r w:rsidRPr="00492D07">
              <w:rPr>
                <w:b/>
                <w:bCs/>
                <w:color w:val="auto"/>
                <w:lang w:val="ru-RU"/>
              </w:rPr>
              <w:t>Лельчицкое-Свидове</w:t>
            </w:r>
            <w:r w:rsidRPr="00492D07">
              <w:rPr>
                <w:b/>
                <w:color w:val="auto"/>
                <w:lang w:val="ru-RU"/>
              </w:rPr>
              <w:t>ц</w:t>
            </w:r>
            <w:proofErr w:type="spellEnd"/>
            <w:r w:rsidRPr="00492D07">
              <w:rPr>
                <w:b/>
                <w:color w:val="auto"/>
                <w:lang w:val="ru-RU"/>
              </w:rPr>
              <w:t xml:space="preserve">» </w:t>
            </w:r>
          </w:p>
          <w:p w:rsidR="00FA07D4" w:rsidRPr="00492D07" w:rsidRDefault="00FA07D4" w:rsidP="00483AEF">
            <w:pPr>
              <w:spacing w:line="228" w:lineRule="auto"/>
              <w:jc w:val="left"/>
            </w:pPr>
            <w:r w:rsidRPr="00492D07">
              <w:t xml:space="preserve">Решение </w:t>
            </w:r>
            <w:proofErr w:type="spellStart"/>
            <w:r w:rsidRPr="00492D07">
              <w:t>Лельчицкого</w:t>
            </w:r>
            <w:proofErr w:type="spellEnd"/>
            <w:r w:rsidRPr="00492D07">
              <w:t xml:space="preserve"> райисполкома от 23.10.2017 № 799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/>
          <w:p w:rsidR="00FA07D4" w:rsidRPr="00492D07" w:rsidRDefault="00FA07D4" w:rsidP="00483AEF"/>
          <w:p w:rsidR="00FA07D4" w:rsidRPr="00492D07" w:rsidRDefault="00FA07D4" w:rsidP="00483AEF"/>
          <w:p w:rsidR="00FA07D4" w:rsidRPr="00492D07" w:rsidRDefault="00FA07D4" w:rsidP="00483AEF"/>
          <w:p w:rsidR="00FA07D4" w:rsidRPr="00492D07" w:rsidRDefault="00FA07D4" w:rsidP="00483AEF">
            <w:r w:rsidRPr="00492D07">
              <w:t>2718,6</w:t>
            </w:r>
          </w:p>
          <w:p w:rsidR="00FA07D4" w:rsidRPr="00492D07" w:rsidRDefault="00FA07D4" w:rsidP="00483AEF"/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60" w:lineRule="exact"/>
              <w:jc w:val="center"/>
              <w:rPr>
                <w:lang w:val="en-US" w:eastAsia="en-US"/>
              </w:rPr>
            </w:pPr>
            <w:proofErr w:type="spellStart"/>
            <w:r w:rsidRPr="00492D07">
              <w:t>Марковское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FA07D4" w:rsidRPr="00492D07" w:rsidRDefault="00FA07D4" w:rsidP="00483AEF">
            <w:pPr>
              <w:pStyle w:val="a8"/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2D07">
              <w:rPr>
                <w:rFonts w:ascii="Times New Roman" w:hAnsi="Times New Roman"/>
                <w:sz w:val="24"/>
                <w:szCs w:val="24"/>
                <w:lang w:val="ru-RU"/>
              </w:rPr>
              <w:t>34 (98,100,102,104-116,121-123); 35(67,75); 43 (1-5, 38);</w:t>
            </w:r>
          </w:p>
          <w:p w:rsidR="00FA07D4" w:rsidRPr="00492D07" w:rsidRDefault="00FA07D4" w:rsidP="00483AEF">
            <w:pPr>
              <w:pStyle w:val="a8"/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2D07">
              <w:rPr>
                <w:rFonts w:ascii="Times New Roman" w:hAnsi="Times New Roman"/>
                <w:sz w:val="24"/>
                <w:szCs w:val="24"/>
                <w:lang w:val="ru-RU"/>
              </w:rPr>
              <w:t>46 (31,33,47-50,55); 94-97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left"/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60" w:lineRule="exact"/>
              <w:jc w:val="left"/>
            </w:pPr>
            <w:r w:rsidRPr="00492D07">
              <w:t>34 (72-84); 35 (39, 40); 43 (1); 46 (1,7,21,37); 94-97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left"/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60" w:lineRule="exact"/>
              <w:jc w:val="center"/>
              <w:rPr>
                <w:lang w:val="en-US" w:eastAsia="en-US"/>
              </w:rPr>
            </w:pPr>
            <w:proofErr w:type="spellStart"/>
            <w:r w:rsidRPr="00492D07">
              <w:t>Лельчицкое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98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left"/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 98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left"/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  <w:proofErr w:type="spellStart"/>
            <w:r w:rsidRPr="00492D07">
              <w:t>Жмурнянское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17 (13,14,23-27,31,40, 42, 47); 24 (1-3,10-12,17-25,27-30,32); 25 (12-14,18-20), 26 (29-31,35,36,38); 30-31; 39-41; 45-47; 53-56,   57 (1-3); 58; 59 (1,83,88); 64 (1,68)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left"/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</w:p>
        </w:tc>
        <w:tc>
          <w:tcPr>
            <w:tcW w:w="651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tabs>
                <w:tab w:val="left" w:pos="2730"/>
              </w:tabs>
              <w:spacing w:line="228" w:lineRule="auto"/>
              <w:ind w:right="-108"/>
              <w:jc w:val="left"/>
            </w:pPr>
            <w:r w:rsidRPr="00492D07">
              <w:t>72 (21,26,29); 73 (1); 74-76;78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aa"/>
              <w:spacing w:line="260" w:lineRule="exact"/>
              <w:jc w:val="left"/>
              <w:rPr>
                <w:lang w:val="ru-RU"/>
              </w:rPr>
            </w:pPr>
            <w:r w:rsidRPr="00492D07">
              <w:rPr>
                <w:lang w:val="ru-RU"/>
              </w:rPr>
              <w:t>Гидрологический заказник «</w:t>
            </w:r>
            <w:proofErr w:type="spellStart"/>
            <w:r w:rsidRPr="00492D07">
              <w:rPr>
                <w:b/>
                <w:lang w:val="ru-RU"/>
              </w:rPr>
              <w:t>Лохницкое</w:t>
            </w:r>
            <w:proofErr w:type="spellEnd"/>
            <w:r w:rsidRPr="00492D07">
              <w:rPr>
                <w:b/>
                <w:lang w:val="ru-RU"/>
              </w:rPr>
              <w:t>»</w:t>
            </w:r>
            <w:r w:rsidRPr="00492D07">
              <w:rPr>
                <w:lang w:val="ru-RU"/>
              </w:rPr>
              <w:t xml:space="preserve"> </w:t>
            </w:r>
          </w:p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  <w:r w:rsidRPr="00492D07">
              <w:t xml:space="preserve">Решение </w:t>
            </w:r>
            <w:proofErr w:type="spellStart"/>
            <w:r w:rsidRPr="00492D07">
              <w:t>Лельчицкого</w:t>
            </w:r>
            <w:proofErr w:type="spellEnd"/>
            <w:r w:rsidRPr="00492D07">
              <w:t xml:space="preserve"> райисполкома от 23.10.2017 № 799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</w:pPr>
          </w:p>
          <w:p w:rsidR="00FA07D4" w:rsidRPr="00492D07" w:rsidRDefault="00FA07D4" w:rsidP="00483AEF">
            <w:pPr>
              <w:spacing w:line="228" w:lineRule="auto"/>
            </w:pPr>
          </w:p>
          <w:p w:rsidR="00FA07D4" w:rsidRPr="00492D07" w:rsidRDefault="00FA07D4" w:rsidP="00483AEF">
            <w:pPr>
              <w:spacing w:line="228" w:lineRule="auto"/>
            </w:pPr>
          </w:p>
          <w:p w:rsidR="00FA07D4" w:rsidRPr="00492D07" w:rsidRDefault="00FA07D4" w:rsidP="00483AEF">
            <w:pPr>
              <w:spacing w:line="228" w:lineRule="auto"/>
            </w:pPr>
            <w:r w:rsidRPr="00492D07">
              <w:t>131,9</w:t>
            </w:r>
          </w:p>
        </w:tc>
        <w:tc>
          <w:tcPr>
            <w:tcW w:w="171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  <w:proofErr w:type="spellStart"/>
            <w:r w:rsidRPr="00492D07">
              <w:t>Жмурнянское</w:t>
            </w:r>
            <w:proofErr w:type="spellEnd"/>
          </w:p>
        </w:tc>
        <w:tc>
          <w:tcPr>
            <w:tcW w:w="651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 xml:space="preserve">80 (17,20,23,40); 81 (1); 85 (3,7,15,16,27,28); 89 (6,18-20);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90 (21)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ind w:left="-57" w:right="-57"/>
              <w:jc w:val="left"/>
              <w:rPr>
                <w:spacing w:val="-4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jc w:val="center"/>
            </w:pPr>
          </w:p>
        </w:tc>
        <w:tc>
          <w:tcPr>
            <w:tcW w:w="171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</w:pPr>
          </w:p>
        </w:tc>
        <w:tc>
          <w:tcPr>
            <w:tcW w:w="651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 48;49;54</w:t>
            </w:r>
          </w:p>
        </w:tc>
      </w:tr>
    </w:tbl>
    <w:p w:rsidR="00FA07D4" w:rsidRPr="00492D07" w:rsidRDefault="00FA07D4" w:rsidP="00FA07D4">
      <w:pPr>
        <w:spacing w:after="120"/>
        <w:jc w:val="left"/>
      </w:pPr>
    </w:p>
    <w:tbl>
      <w:tblPr>
        <w:tblW w:w="146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125"/>
        <w:gridCol w:w="1715"/>
        <w:gridCol w:w="6513"/>
      </w:tblGrid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aa"/>
              <w:jc w:val="left"/>
              <w:rPr>
                <w:color w:val="000000"/>
                <w:lang w:val="ru-RU"/>
              </w:rPr>
            </w:pPr>
            <w:r w:rsidRPr="00492D07">
              <w:rPr>
                <w:color w:val="000000"/>
                <w:lang w:val="ru-RU"/>
              </w:rPr>
              <w:t>Гидрологический заказник «</w:t>
            </w:r>
            <w:r w:rsidRPr="00492D07">
              <w:rPr>
                <w:b/>
                <w:color w:val="000000"/>
                <w:lang w:val="ru-RU"/>
              </w:rPr>
              <w:t>Луговое»</w:t>
            </w:r>
            <w:r w:rsidRPr="00492D07">
              <w:rPr>
                <w:color w:val="000000"/>
                <w:lang w:val="ru-RU"/>
              </w:rPr>
              <w:t xml:space="preserve"> </w:t>
            </w:r>
          </w:p>
          <w:p w:rsidR="00FA07D4" w:rsidRPr="00492D07" w:rsidRDefault="00FA07D4" w:rsidP="00483AEF">
            <w:pPr>
              <w:jc w:val="left"/>
              <w:rPr>
                <w:color w:val="000000"/>
                <w:spacing w:val="-4"/>
              </w:rPr>
            </w:pPr>
            <w:r w:rsidRPr="00492D07">
              <w:rPr>
                <w:color w:val="000000"/>
              </w:rPr>
              <w:t xml:space="preserve">Решение </w:t>
            </w:r>
            <w:proofErr w:type="spellStart"/>
            <w:r w:rsidRPr="00492D07">
              <w:rPr>
                <w:color w:val="000000"/>
              </w:rPr>
              <w:t>Лельчицкого</w:t>
            </w:r>
            <w:proofErr w:type="spellEnd"/>
            <w:r w:rsidRPr="00492D07">
              <w:rPr>
                <w:color w:val="000000"/>
              </w:rPr>
              <w:t xml:space="preserve"> райисполкома от 23.10.2017 № 799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rPr>
                <w:color w:val="000000"/>
              </w:rPr>
            </w:pPr>
          </w:p>
          <w:p w:rsidR="00FA07D4" w:rsidRPr="00492D07" w:rsidRDefault="00FA07D4" w:rsidP="00483AEF">
            <w:pPr>
              <w:rPr>
                <w:color w:val="000000"/>
              </w:rPr>
            </w:pPr>
          </w:p>
          <w:p w:rsidR="00FA07D4" w:rsidRPr="00492D07" w:rsidRDefault="00FA07D4" w:rsidP="00483AEF">
            <w:pPr>
              <w:spacing w:before="240"/>
              <w:rPr>
                <w:color w:val="000000"/>
              </w:rPr>
            </w:pPr>
            <w:r w:rsidRPr="00492D07">
              <w:rPr>
                <w:color w:val="000000"/>
              </w:rPr>
              <w:t>311,4</w:t>
            </w:r>
          </w:p>
          <w:p w:rsidR="00FA07D4" w:rsidRPr="00492D07" w:rsidRDefault="00FA07D4" w:rsidP="00483AEF">
            <w:pPr>
              <w:rPr>
                <w:color w:val="000000"/>
              </w:rPr>
            </w:pP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  <w:proofErr w:type="spellStart"/>
            <w:r w:rsidRPr="00492D07">
              <w:rPr>
                <w:color w:val="000000"/>
              </w:rPr>
              <w:t>Жмурнянское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88 (12,16); 89 (13-16); 90 (24,30,31); 93 (4,7-16,18-22);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 xml:space="preserve">94 (1-4,8,9,11,18,23); 95 (1,14,22,23,28,30); 99 (1-6,8);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100 (1,11,12,16,18,20); 101 (3); 103 (26); 104 (1,17)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ind w:left="-57" w:right="-57"/>
              <w:jc w:val="left"/>
              <w:rPr>
                <w:color w:val="000000"/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60" w:lineRule="exact"/>
              <w:jc w:val="left"/>
            </w:pPr>
            <w:r w:rsidRPr="00492D07">
              <w:rPr>
                <w:spacing w:val="-6"/>
              </w:rPr>
              <w:t>57 (6,11-14); 59 (1-8,11,12); 63 (1-7); 65 (1-12,14,16,19,20)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rPr>
                <w:spacing w:val="-8"/>
                <w:lang w:val="ru-RU"/>
              </w:rPr>
            </w:pPr>
            <w:r w:rsidRPr="00492D07">
              <w:rPr>
                <w:spacing w:val="-8"/>
                <w:lang w:val="ru-RU"/>
              </w:rPr>
              <w:lastRenderedPageBreak/>
              <w:t>Гидрологический заказник «</w:t>
            </w:r>
            <w:proofErr w:type="spellStart"/>
            <w:r w:rsidRPr="00492D07">
              <w:rPr>
                <w:b/>
                <w:bCs/>
                <w:spacing w:val="-8"/>
                <w:lang w:val="ru-RU"/>
              </w:rPr>
              <w:t>Манчицы</w:t>
            </w:r>
            <w:proofErr w:type="spellEnd"/>
            <w:r w:rsidRPr="00492D07">
              <w:rPr>
                <w:spacing w:val="-8"/>
                <w:lang w:val="ru-RU"/>
              </w:rPr>
              <w:t>»</w:t>
            </w:r>
          </w:p>
          <w:p w:rsidR="00FA07D4" w:rsidRPr="00492D07" w:rsidRDefault="00FA07D4" w:rsidP="00483AEF">
            <w:pPr>
              <w:jc w:val="left"/>
              <w:rPr>
                <w:color w:val="000000"/>
                <w:spacing w:val="-4"/>
              </w:rPr>
            </w:pPr>
            <w:r w:rsidRPr="00492D07">
              <w:rPr>
                <w:color w:val="000000"/>
              </w:rPr>
              <w:t xml:space="preserve">Решение </w:t>
            </w:r>
            <w:proofErr w:type="spellStart"/>
            <w:r w:rsidRPr="00492D07">
              <w:rPr>
                <w:color w:val="000000"/>
              </w:rPr>
              <w:t>Лельчицкого</w:t>
            </w:r>
            <w:proofErr w:type="spellEnd"/>
            <w:r w:rsidRPr="00492D07">
              <w:rPr>
                <w:color w:val="000000"/>
              </w:rPr>
              <w:t xml:space="preserve"> райисполкома от 23.10.2017 № 799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rPr>
                <w:color w:val="000000"/>
              </w:rPr>
            </w:pPr>
          </w:p>
          <w:p w:rsidR="00FA07D4" w:rsidRPr="00492D07" w:rsidRDefault="00FA07D4" w:rsidP="00483AEF">
            <w:pPr>
              <w:rPr>
                <w:color w:val="000000"/>
              </w:rPr>
            </w:pPr>
          </w:p>
          <w:p w:rsidR="00FA07D4" w:rsidRPr="00492D07" w:rsidRDefault="00FA07D4" w:rsidP="00483AEF">
            <w:pPr>
              <w:rPr>
                <w:color w:val="000000"/>
              </w:rPr>
            </w:pPr>
            <w:r w:rsidRPr="00492D07">
              <w:rPr>
                <w:color w:val="000000"/>
              </w:rPr>
              <w:t>571,0</w:t>
            </w: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60" w:lineRule="exact"/>
              <w:jc w:val="center"/>
              <w:rPr>
                <w:color w:val="000000"/>
              </w:rPr>
            </w:pPr>
            <w:proofErr w:type="spellStart"/>
            <w:r w:rsidRPr="00492D07">
              <w:t>Замошское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95; 96 (1-11,13,14,16-20)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ind w:left="-57" w:right="-57"/>
              <w:jc w:val="left"/>
              <w:rPr>
                <w:color w:val="000000"/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before="60"/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113 (1,2); 114 (1-7, 10-12)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ind w:left="-57" w:right="-57"/>
              <w:jc w:val="left"/>
              <w:rPr>
                <w:color w:val="000000"/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before="60"/>
              <w:rPr>
                <w:color w:val="000000"/>
              </w:rPr>
            </w:pP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  <w:proofErr w:type="spellStart"/>
            <w:r w:rsidRPr="00492D07">
              <w:t>Буйновичское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1 (1,3-17,20,21,23-28,30,32-36,41); 9 (1-11,16,17,21,23,26,27,35); 15 (1-3,5-7,12,15,18-20)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ind w:left="-57" w:right="-57"/>
              <w:jc w:val="left"/>
              <w:rPr>
                <w:color w:val="000000"/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before="60"/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1 (1,3-16); 9 (1-10,15-27,32,33); 15 (1-13)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rPr>
                <w:spacing w:val="-8"/>
                <w:lang w:val="ru-RU"/>
              </w:rPr>
            </w:pPr>
            <w:r w:rsidRPr="00492D07">
              <w:rPr>
                <w:lang w:val="ru-RU"/>
              </w:rPr>
              <w:t>Гидрологический заказник</w:t>
            </w:r>
            <w:r w:rsidRPr="00492D07">
              <w:rPr>
                <w:spacing w:val="-8"/>
                <w:lang w:val="ru-RU"/>
              </w:rPr>
              <w:t xml:space="preserve"> </w:t>
            </w:r>
          </w:p>
          <w:p w:rsidR="00FA07D4" w:rsidRPr="00492D07" w:rsidRDefault="00FA07D4" w:rsidP="00483AEF">
            <w:pPr>
              <w:pStyle w:val="Default"/>
              <w:rPr>
                <w:spacing w:val="-8"/>
                <w:lang w:val="ru-RU"/>
              </w:rPr>
            </w:pPr>
            <w:r w:rsidRPr="00492D07">
              <w:rPr>
                <w:spacing w:val="-8"/>
                <w:lang w:val="ru-RU"/>
              </w:rPr>
              <w:t>«</w:t>
            </w:r>
            <w:r w:rsidRPr="00492D07">
              <w:rPr>
                <w:b/>
                <w:bCs/>
                <w:spacing w:val="-8"/>
                <w:lang w:val="ru-RU"/>
              </w:rPr>
              <w:t xml:space="preserve">Урочище </w:t>
            </w:r>
            <w:proofErr w:type="spellStart"/>
            <w:r w:rsidRPr="00492D07">
              <w:rPr>
                <w:b/>
                <w:bCs/>
                <w:spacing w:val="-8"/>
                <w:lang w:val="ru-RU"/>
              </w:rPr>
              <w:t>Берин</w:t>
            </w:r>
            <w:proofErr w:type="spellEnd"/>
            <w:r w:rsidRPr="00492D07">
              <w:rPr>
                <w:spacing w:val="-8"/>
                <w:lang w:val="ru-RU"/>
              </w:rPr>
              <w:t xml:space="preserve">» </w:t>
            </w:r>
          </w:p>
          <w:p w:rsidR="00FA07D4" w:rsidRPr="00492D07" w:rsidRDefault="00FA07D4" w:rsidP="00483AEF">
            <w:pPr>
              <w:pStyle w:val="Default"/>
              <w:rPr>
                <w:spacing w:val="-8"/>
                <w:lang w:val="ru-RU"/>
              </w:rPr>
            </w:pPr>
            <w:r w:rsidRPr="00492D07">
              <w:rPr>
                <w:lang w:val="ru-RU"/>
              </w:rPr>
              <w:t xml:space="preserve">Решение </w:t>
            </w:r>
            <w:proofErr w:type="spellStart"/>
            <w:r w:rsidRPr="00492D07">
              <w:rPr>
                <w:lang w:val="ru-RU"/>
              </w:rPr>
              <w:t>Лельчицкого</w:t>
            </w:r>
            <w:proofErr w:type="spellEnd"/>
            <w:r w:rsidRPr="00492D07">
              <w:rPr>
                <w:lang w:val="ru-RU"/>
              </w:rPr>
              <w:t xml:space="preserve"> райисполкома от 23.10.2017 № 799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jc w:val="right"/>
              <w:rPr>
                <w:color w:val="auto"/>
                <w:lang w:val="ru-RU"/>
              </w:rPr>
            </w:pPr>
          </w:p>
          <w:p w:rsidR="00FA07D4" w:rsidRPr="00492D07" w:rsidRDefault="00FA07D4" w:rsidP="00483AEF">
            <w:pPr>
              <w:pStyle w:val="Default"/>
              <w:jc w:val="right"/>
              <w:rPr>
                <w:color w:val="auto"/>
                <w:lang w:val="ru-RU"/>
              </w:rPr>
            </w:pPr>
          </w:p>
          <w:p w:rsidR="00FA07D4" w:rsidRPr="00492D07" w:rsidRDefault="00FA07D4" w:rsidP="00483AEF">
            <w:pPr>
              <w:pStyle w:val="Default"/>
              <w:jc w:val="right"/>
              <w:rPr>
                <w:color w:val="auto"/>
                <w:lang w:val="ru-RU"/>
              </w:rPr>
            </w:pPr>
          </w:p>
          <w:p w:rsidR="00FA07D4" w:rsidRPr="00492D07" w:rsidRDefault="00FA07D4" w:rsidP="00483AEF">
            <w:pPr>
              <w:pStyle w:val="Default"/>
              <w:jc w:val="right"/>
              <w:rPr>
                <w:color w:val="auto"/>
                <w:lang w:val="ru-RU"/>
              </w:rPr>
            </w:pPr>
            <w:r w:rsidRPr="00492D07">
              <w:rPr>
                <w:color w:val="auto"/>
                <w:lang w:val="ru-RU"/>
              </w:rPr>
              <w:t>116,8</w:t>
            </w: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60" w:lineRule="exact"/>
              <w:jc w:val="center"/>
            </w:pPr>
            <w:proofErr w:type="spellStart"/>
            <w:r w:rsidRPr="00492D07">
              <w:t>Острожанское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32 (2,14,20-23,28-30,34,37); 36 (5-19,26-33,35);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44 (5-7,9,10,101,106)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16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rPr>
                <w:color w:val="000000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32 (2,14,19-22); 36 (5-16,20-24); 44 (5-7)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16" w:lineRule="auto"/>
              <w:jc w:val="left"/>
              <w:rPr>
                <w:b/>
                <w:color w:val="000000"/>
                <w:spacing w:val="-4"/>
              </w:rPr>
            </w:pPr>
            <w:r w:rsidRPr="00492D07">
              <w:rPr>
                <w:b/>
                <w:color w:val="000000"/>
                <w:spacing w:val="-4"/>
              </w:rPr>
              <w:t>Итого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3849,7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b/>
                <w:color w:val="000000"/>
              </w:rPr>
            </w:pPr>
          </w:p>
        </w:tc>
        <w:tc>
          <w:tcPr>
            <w:tcW w:w="651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  <w:rPr>
                <w:b/>
              </w:rPr>
            </w:pPr>
          </w:p>
        </w:tc>
      </w:tr>
      <w:tr w:rsidR="00FA07D4" w:rsidRPr="00492D07" w:rsidTr="00483AEF">
        <w:trPr>
          <w:trHeight w:val="194"/>
        </w:trPr>
        <w:tc>
          <w:tcPr>
            <w:tcW w:w="14601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center"/>
              <w:rPr>
                <w:b/>
              </w:rPr>
            </w:pPr>
            <w:r w:rsidRPr="00492D07">
              <w:br w:type="page"/>
            </w:r>
            <w:r w:rsidRPr="00492D07">
              <w:rPr>
                <w:b/>
              </w:rPr>
              <w:t>Памятники природы местного значения</w:t>
            </w:r>
          </w:p>
        </w:tc>
      </w:tr>
      <w:tr w:rsidR="00FA07D4" w:rsidRPr="00492D07" w:rsidTr="00483AEF">
        <w:trPr>
          <w:trHeight w:val="715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rPr>
                <w:color w:val="auto"/>
                <w:lang w:val="ru-RU"/>
              </w:rPr>
            </w:pPr>
            <w:r w:rsidRPr="00492D07">
              <w:rPr>
                <w:color w:val="auto"/>
                <w:lang w:val="ru-RU"/>
              </w:rPr>
              <w:t>Ботанический памятник природы «</w:t>
            </w:r>
            <w:r w:rsidRPr="00492D07">
              <w:rPr>
                <w:b/>
                <w:bCs/>
                <w:color w:val="auto"/>
                <w:lang w:val="ru-RU"/>
              </w:rPr>
              <w:t>Уникальные участки леса (дубравы)»</w:t>
            </w:r>
            <w:r w:rsidRPr="00492D07">
              <w:rPr>
                <w:color w:val="auto"/>
                <w:lang w:val="ru-RU"/>
              </w:rPr>
              <w:t xml:space="preserve"> </w:t>
            </w:r>
          </w:p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  <w:r w:rsidRPr="00492D07">
              <w:t xml:space="preserve">Решение </w:t>
            </w:r>
            <w:proofErr w:type="spellStart"/>
            <w:r w:rsidRPr="00492D07">
              <w:t>Лельчицкого</w:t>
            </w:r>
            <w:proofErr w:type="spellEnd"/>
            <w:r w:rsidRPr="00492D07">
              <w:t xml:space="preserve"> райисполкома от 20.11.2017 г. № 905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  <w:r w:rsidRPr="00492D07">
              <w:rPr>
                <w:color w:val="000000"/>
              </w:rPr>
              <w:t>238,7</w:t>
            </w: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jc w:val="center"/>
            </w:pPr>
            <w:proofErr w:type="spellStart"/>
            <w:r w:rsidRPr="00492D07">
              <w:t>Дубровское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 xml:space="preserve">36 (29,32-34,41,42,50); 78 (23); 85 (32,38,42,49); 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86 (1,3,12,25,28,35,41,43); 87 (17,18,20,24,31); 90 (60);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 xml:space="preserve"> 91 (14,63,66); 94 (20)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36 (23,26,29,33,34,39); 78 (21); 85 (32,38,42,49);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86 (1,3,12,25,28); 87 (14,17); 90 (47); 91 (14,50,52); 94 (10)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rPr>
                <w:color w:val="auto"/>
                <w:lang w:val="ru-RU"/>
              </w:rPr>
            </w:pPr>
            <w:r w:rsidRPr="00492D07">
              <w:rPr>
                <w:color w:val="auto"/>
                <w:lang w:val="ru-RU"/>
              </w:rPr>
              <w:t>Ботанический памятник природы «</w:t>
            </w:r>
            <w:r w:rsidRPr="00492D07">
              <w:rPr>
                <w:b/>
                <w:bCs/>
                <w:color w:val="auto"/>
                <w:lang w:val="ru-RU"/>
              </w:rPr>
              <w:t>Уникальные участки леса (дубравы) Урочище Ямы»</w:t>
            </w:r>
          </w:p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  <w:r w:rsidRPr="00492D07">
              <w:t xml:space="preserve">Решение </w:t>
            </w:r>
            <w:proofErr w:type="spellStart"/>
            <w:r w:rsidRPr="00492D07">
              <w:t>Лельчицкого</w:t>
            </w:r>
            <w:proofErr w:type="spellEnd"/>
            <w:r w:rsidRPr="00492D07">
              <w:t xml:space="preserve"> райисполкома от 20.11.2017 г. № 905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  <w:r w:rsidRPr="00492D07">
              <w:rPr>
                <w:color w:val="000000"/>
              </w:rPr>
              <w:t>6,8</w:t>
            </w: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  <w:proofErr w:type="spellStart"/>
            <w:r w:rsidRPr="00492D07">
              <w:t>Марковское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20 (52,54,64,65,72,112)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20 (37,41,46,47,55)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pStyle w:val="Default"/>
              <w:rPr>
                <w:color w:val="auto"/>
                <w:lang w:val="ru-RU"/>
              </w:rPr>
            </w:pPr>
            <w:r w:rsidRPr="00492D07">
              <w:rPr>
                <w:color w:val="auto"/>
                <w:lang w:val="ru-RU"/>
              </w:rPr>
              <w:t>Ботанический памятник природы «</w:t>
            </w:r>
            <w:r w:rsidRPr="00492D07">
              <w:rPr>
                <w:b/>
                <w:bCs/>
                <w:color w:val="auto"/>
                <w:lang w:val="ru-RU"/>
              </w:rPr>
              <w:t>Уникальный участок леса (сосна)»</w:t>
            </w:r>
            <w:r w:rsidRPr="00492D07">
              <w:rPr>
                <w:color w:val="auto"/>
                <w:lang w:val="ru-RU"/>
              </w:rPr>
              <w:t xml:space="preserve"> </w:t>
            </w:r>
          </w:p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  <w:r w:rsidRPr="00492D07">
              <w:t xml:space="preserve">Решение </w:t>
            </w:r>
            <w:proofErr w:type="spellStart"/>
            <w:r w:rsidRPr="00492D07">
              <w:t>Лельчицкого</w:t>
            </w:r>
            <w:proofErr w:type="spellEnd"/>
            <w:r w:rsidRPr="00492D07">
              <w:t xml:space="preserve"> райисполкома от 20.11.2017 г. № 905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  <w:r w:rsidRPr="00492D07">
              <w:rPr>
                <w:color w:val="000000"/>
              </w:rPr>
              <w:t>18,7</w:t>
            </w:r>
          </w:p>
        </w:tc>
        <w:tc>
          <w:tcPr>
            <w:tcW w:w="17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  <w:proofErr w:type="spellStart"/>
            <w:r w:rsidRPr="00492D07">
              <w:t>Марковское</w:t>
            </w:r>
            <w:proofErr w:type="spellEnd"/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2 (26,27,33,36,37,66,67)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jc w:val="left"/>
              <w:rPr>
                <w:spacing w:val="-4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постановлению (решению):</w:t>
            </w:r>
          </w:p>
          <w:p w:rsidR="00FA07D4" w:rsidRPr="00492D07" w:rsidRDefault="00FA07D4" w:rsidP="00483AEF">
            <w:pPr>
              <w:spacing w:line="228" w:lineRule="auto"/>
              <w:ind w:right="-108"/>
              <w:jc w:val="left"/>
            </w:pPr>
            <w:r w:rsidRPr="00492D07">
              <w:t>2 (24,25,30,35)</w:t>
            </w: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jc w:val="left"/>
              <w:rPr>
                <w:b/>
                <w:spacing w:val="-4"/>
              </w:rPr>
            </w:pPr>
            <w:r w:rsidRPr="00492D07">
              <w:rPr>
                <w:b/>
                <w:spacing w:val="-4"/>
              </w:rPr>
              <w:t>Итого</w:t>
            </w:r>
          </w:p>
        </w:tc>
        <w:tc>
          <w:tcPr>
            <w:tcW w:w="21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264,2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b/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  <w:rPr>
                <w:b/>
              </w:rPr>
            </w:pPr>
          </w:p>
        </w:tc>
      </w:tr>
      <w:tr w:rsidR="00FA07D4" w:rsidRPr="00492D07" w:rsidTr="00483AEF">
        <w:trPr>
          <w:trHeight w:val="227"/>
        </w:trPr>
        <w:tc>
          <w:tcPr>
            <w:tcW w:w="42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16" w:lineRule="auto"/>
              <w:jc w:val="left"/>
              <w:rPr>
                <w:b/>
                <w:spacing w:val="-4"/>
              </w:rPr>
            </w:pPr>
            <w:r w:rsidRPr="00492D07">
              <w:rPr>
                <w:b/>
                <w:spacing w:val="-4"/>
              </w:rPr>
              <w:t>Всего</w:t>
            </w:r>
          </w:p>
        </w:tc>
        <w:tc>
          <w:tcPr>
            <w:tcW w:w="21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A07D4" w:rsidRPr="00492D07" w:rsidRDefault="00FA07D4" w:rsidP="00483AEF">
            <w:pPr>
              <w:spacing w:line="228" w:lineRule="auto"/>
              <w:rPr>
                <w:b/>
                <w:color w:val="000000"/>
              </w:rPr>
            </w:pPr>
            <w:r w:rsidRPr="00492D07">
              <w:rPr>
                <w:b/>
                <w:color w:val="000000"/>
              </w:rPr>
              <w:t>4113,9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07D4" w:rsidRPr="00492D07" w:rsidRDefault="00FA07D4" w:rsidP="00483AEF">
            <w:pPr>
              <w:spacing w:line="228" w:lineRule="auto"/>
              <w:ind w:left="34"/>
              <w:jc w:val="center"/>
              <w:rPr>
                <w:b/>
                <w:color w:val="000000"/>
              </w:rPr>
            </w:pPr>
          </w:p>
        </w:tc>
        <w:tc>
          <w:tcPr>
            <w:tcW w:w="6513" w:type="dxa"/>
            <w:shd w:val="clear" w:color="auto" w:fill="auto"/>
            <w:tcMar>
              <w:left w:w="57" w:type="dxa"/>
              <w:right w:w="57" w:type="dxa"/>
            </w:tcMar>
          </w:tcPr>
          <w:p w:rsidR="00FA07D4" w:rsidRPr="00492D07" w:rsidRDefault="00FA07D4" w:rsidP="00483AEF">
            <w:pPr>
              <w:spacing w:line="228" w:lineRule="auto"/>
              <w:ind w:right="-108"/>
              <w:jc w:val="left"/>
              <w:rPr>
                <w:b/>
              </w:rPr>
            </w:pPr>
          </w:p>
        </w:tc>
      </w:tr>
    </w:tbl>
    <w:p w:rsidR="00FA07D4" w:rsidRPr="00492D07" w:rsidRDefault="00FA07D4" w:rsidP="00FA07D4"/>
    <w:p w:rsidR="00FA07D4" w:rsidRPr="00492D07" w:rsidRDefault="00FA07D4" w:rsidP="00FA07D4">
      <w:pPr>
        <w:sectPr w:rsidR="00FA07D4" w:rsidRPr="00492D07" w:rsidSect="00FA07D4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851" w:right="1138" w:bottom="850" w:left="1138" w:header="706" w:footer="706" w:gutter="0"/>
          <w:pgNumType w:start="135"/>
          <w:cols w:space="708"/>
          <w:docGrid w:linePitch="360"/>
        </w:sectPr>
      </w:pPr>
    </w:p>
    <w:p w:rsidR="00FA07D4" w:rsidRPr="00492D07" w:rsidRDefault="00FA07D4" w:rsidP="00FA07D4">
      <w:pPr>
        <w:ind w:firstLine="708"/>
        <w:jc w:val="both"/>
      </w:pPr>
      <w:r w:rsidRPr="00492D07">
        <w:lastRenderedPageBreak/>
        <w:t xml:space="preserve">сплошные и полосно-постепенные рубки главного пользования; </w:t>
      </w:r>
    </w:p>
    <w:p w:rsidR="00FA07D4" w:rsidRPr="00492D07" w:rsidRDefault="00FA07D4" w:rsidP="00FA07D4">
      <w:pPr>
        <w:ind w:firstLine="708"/>
        <w:jc w:val="both"/>
      </w:pPr>
      <w:r w:rsidRPr="00492D07">
        <w:t xml:space="preserve">создание лесных культур с использованием </w:t>
      </w:r>
      <w:proofErr w:type="spellStart"/>
      <w:r w:rsidRPr="00492D07">
        <w:t>интродуцированных</w:t>
      </w:r>
      <w:proofErr w:type="spellEnd"/>
      <w:r w:rsidRPr="00492D07">
        <w:t xml:space="preserve"> пород деревьев и </w:t>
      </w:r>
    </w:p>
    <w:p w:rsidR="00FA07D4" w:rsidRPr="00492D07" w:rsidRDefault="00FA07D4" w:rsidP="00FA07D4">
      <w:pPr>
        <w:jc w:val="both"/>
      </w:pPr>
      <w:r w:rsidRPr="00492D07">
        <w:t>кустарников;</w:t>
      </w:r>
    </w:p>
    <w:p w:rsidR="00FA07D4" w:rsidRPr="00492D07" w:rsidRDefault="00FA07D4" w:rsidP="00FA07D4">
      <w:pPr>
        <w:ind w:firstLine="708"/>
        <w:jc w:val="both"/>
      </w:pPr>
      <w:r w:rsidRPr="00492D07">
        <w:t xml:space="preserve">интродукция инвазивных чужеродных видов диких животных и дикорастущих растений. </w:t>
      </w:r>
    </w:p>
    <w:p w:rsidR="00FA07D4" w:rsidRPr="00492D07" w:rsidRDefault="00FA07D4" w:rsidP="00FA07D4">
      <w:pPr>
        <w:ind w:firstLine="708"/>
        <w:jc w:val="both"/>
      </w:pPr>
      <w:r w:rsidRPr="00492D07">
        <w:t>В соответствии с решением о выделении памятников природы местного значения на их территории запрещается:</w:t>
      </w:r>
    </w:p>
    <w:p w:rsidR="00FA07D4" w:rsidRPr="00492D07" w:rsidRDefault="00FA07D4" w:rsidP="00FA07D4">
      <w:pPr>
        <w:ind w:firstLine="708"/>
        <w:jc w:val="both"/>
      </w:pPr>
      <w:r w:rsidRPr="00492D07">
        <w:t>проведение гидромелиоративных работ, которые могут привести к нарушению сложившегося режима поверхностного и подземного стока;</w:t>
      </w:r>
    </w:p>
    <w:p w:rsidR="00FA07D4" w:rsidRPr="00492D07" w:rsidRDefault="00FA07D4" w:rsidP="00FA07D4">
      <w:pPr>
        <w:ind w:firstLine="708"/>
        <w:jc w:val="both"/>
      </w:pPr>
      <w:r w:rsidRPr="00492D07">
        <w:t>проведение рубок главного пользования;</w:t>
      </w:r>
    </w:p>
    <w:p w:rsidR="00FA07D4" w:rsidRPr="00492D07" w:rsidRDefault="00FA07D4" w:rsidP="00FA07D4">
      <w:pPr>
        <w:ind w:firstLine="708"/>
        <w:jc w:val="both"/>
      </w:pPr>
      <w:r w:rsidRPr="00492D07">
        <w:t>изменение видового состава древесно-кустарниковой растительности;</w:t>
      </w:r>
    </w:p>
    <w:p w:rsidR="00FA07D4" w:rsidRPr="00492D07" w:rsidRDefault="00FA07D4" w:rsidP="00FA07D4">
      <w:pPr>
        <w:ind w:firstLine="708"/>
        <w:jc w:val="both"/>
      </w:pPr>
      <w:r w:rsidRPr="00492D07">
        <w:t>возведение построек;</w:t>
      </w:r>
    </w:p>
    <w:p w:rsidR="00FA07D4" w:rsidRPr="00492D07" w:rsidRDefault="00FA07D4" w:rsidP="00FA07D4">
      <w:pPr>
        <w:ind w:firstLine="708"/>
        <w:jc w:val="both"/>
      </w:pPr>
      <w:r w:rsidRPr="00492D07">
        <w:t>проведение работ, связанных с нарушением земель;</w:t>
      </w:r>
    </w:p>
    <w:p w:rsidR="00FA07D4" w:rsidRPr="00492D07" w:rsidRDefault="00FA07D4" w:rsidP="00FA07D4">
      <w:pPr>
        <w:ind w:firstLine="708"/>
        <w:jc w:val="both"/>
      </w:pPr>
      <w:r w:rsidRPr="00492D07">
        <w:t>разжигание костров;</w:t>
      </w:r>
    </w:p>
    <w:p w:rsidR="00FA07D4" w:rsidRPr="00492D07" w:rsidRDefault="00FA07D4" w:rsidP="00FA07D4">
      <w:pPr>
        <w:ind w:firstLine="708"/>
        <w:jc w:val="both"/>
      </w:pPr>
      <w:proofErr w:type="gramStart"/>
      <w:r w:rsidRPr="00492D07">
        <w:t>стоянка транспортных средств вне установленных мест, кроме транспортных средств органов внутренних дел, органов и подразделений по чрезвычайным ситуациям Министерства по чрезвычайным ситуациям Республики Беларусь, привлеченных для ликвидации чрезвычайных ситуаций, Министерства природных ресурсов и охраны окружающей среды Республики Беларусь и его территориальных органов, ГЛХУ «</w:t>
      </w:r>
      <w:proofErr w:type="spellStart"/>
      <w:r w:rsidRPr="00492D07">
        <w:t>Лельчицкий</w:t>
      </w:r>
      <w:proofErr w:type="spellEnd"/>
      <w:r w:rsidRPr="00492D07">
        <w:t xml:space="preserve"> лесхоз», Государственной инспекции охраны животного и растительного мира при Президенте Республики Беларусь, ее областных и межрайонных</w:t>
      </w:r>
      <w:proofErr w:type="gramEnd"/>
      <w:r w:rsidRPr="00492D07">
        <w:t xml:space="preserve"> инспекций охраны животного и растительного мира, </w:t>
      </w:r>
      <w:proofErr w:type="spellStart"/>
      <w:r w:rsidRPr="00492D07">
        <w:t>Лельчицкого</w:t>
      </w:r>
      <w:proofErr w:type="spellEnd"/>
      <w:r w:rsidRPr="00492D07">
        <w:t xml:space="preserve"> районного исполнительного комитета при осуществлении в установленном порядке функций по охране и </w:t>
      </w:r>
      <w:proofErr w:type="gramStart"/>
      <w:r w:rsidRPr="00492D07">
        <w:t>контролю за</w:t>
      </w:r>
      <w:proofErr w:type="gramEnd"/>
      <w:r w:rsidRPr="00492D07">
        <w:t xml:space="preserve"> охраной окружающей среды, а также транспортных средств выполняющих лесохозяйственные работы на территории памятника природы;</w:t>
      </w:r>
    </w:p>
    <w:p w:rsidR="00FA07D4" w:rsidRPr="00492D07" w:rsidRDefault="00FA07D4" w:rsidP="00FA07D4">
      <w:pPr>
        <w:ind w:firstLine="708"/>
        <w:jc w:val="both"/>
      </w:pPr>
      <w:r w:rsidRPr="00492D07">
        <w:t>проведение массовых мероприятий вне установленных для этого мест;</w:t>
      </w:r>
    </w:p>
    <w:p w:rsidR="00FA07D4" w:rsidRPr="00492D07" w:rsidRDefault="00FA07D4" w:rsidP="00FA07D4">
      <w:pPr>
        <w:ind w:firstLine="708"/>
        <w:jc w:val="both"/>
      </w:pPr>
      <w:r w:rsidRPr="00492D07">
        <w:t>загрязнение и засорение территории.</w:t>
      </w:r>
    </w:p>
    <w:p w:rsidR="00FA07D4" w:rsidRPr="00492D07" w:rsidRDefault="00FA07D4" w:rsidP="00FA07D4">
      <w:pPr>
        <w:ind w:firstLine="708"/>
        <w:jc w:val="both"/>
      </w:pPr>
      <w:r w:rsidRPr="00492D07">
        <w:t>Вокруг памятников природы в соответствии с решениями об их объявлении выделены охранные зоны.</w:t>
      </w:r>
    </w:p>
    <w:p w:rsidR="00FA07D4" w:rsidRPr="00492D07" w:rsidRDefault="00FA07D4" w:rsidP="00FA07D4">
      <w:pPr>
        <w:pStyle w:val="Default"/>
        <w:ind w:firstLine="709"/>
        <w:jc w:val="both"/>
        <w:rPr>
          <w:color w:val="auto"/>
          <w:lang w:val="ru-RU"/>
        </w:rPr>
      </w:pPr>
      <w:r w:rsidRPr="00492D07">
        <w:rPr>
          <w:color w:val="auto"/>
          <w:lang w:val="ru-RU"/>
        </w:rPr>
        <w:t>«</w:t>
      </w:r>
      <w:r w:rsidRPr="00492D07">
        <w:rPr>
          <w:bCs/>
          <w:color w:val="auto"/>
          <w:lang w:val="ru-RU"/>
        </w:rPr>
        <w:t>Уникальные участки леса (дубравы</w:t>
      </w:r>
      <w:r w:rsidRPr="00492D07">
        <w:rPr>
          <w:b/>
          <w:bCs/>
          <w:color w:val="auto"/>
          <w:lang w:val="ru-RU"/>
        </w:rPr>
        <w:t>)»</w:t>
      </w:r>
      <w:r w:rsidRPr="00492D07">
        <w:rPr>
          <w:color w:val="auto"/>
          <w:lang w:val="ru-RU"/>
        </w:rPr>
        <w:t>. Нумерация согласно решению: квартал 36 выдела 15,16,18-22,24,25,27,28,31,32,35,37,40,42; квартал 78 выдела 10,13-20,22,25-28,30-33,36,41-43; квартал 85 выдел 26,30,31,33-35,37,39,40,41,43,45,46-48,50,55,56,58; квартал 86 выдела 2,4,5,6,8-10,13-22,24,26,27,29,34; квартал 87 выдела 3-7,13,15,16,18,19,21; квартал 90 выдела 32,33,41,46; квартал 91 выдела 38-44,47-49,53-57; квартал 94 выдела 8</w:t>
      </w:r>
      <w:r w:rsidRPr="00492D07">
        <w:rPr>
          <w:color w:val="auto"/>
          <w:spacing w:val="-4"/>
          <w:lang w:val="ru-RU"/>
        </w:rPr>
        <w:t>,9,11,14,40 Дубровского лесничества. Нумерация, предлагаемая проектом лесоустройства: квартал 36 выдела 13-17,19,21,23-26,28,30,31,35-37,39,40,43-45; квартал 78 выдела 12,14-</w:t>
      </w:r>
      <w:r w:rsidRPr="00492D07">
        <w:rPr>
          <w:color w:val="auto"/>
          <w:lang w:val="ru-RU"/>
        </w:rPr>
        <w:t>22,24,27-29,31-33,35-37,44-50,55,56; квартал 85 выдела 18-20,27-29,35,37,39-41,43-48,50,55,56</w:t>
      </w:r>
      <w:r w:rsidRPr="00492D07">
        <w:rPr>
          <w:color w:val="auto"/>
          <w:spacing w:val="-4"/>
          <w:lang w:val="ru-RU"/>
        </w:rPr>
        <w:t>,58,60,65,67,68; квартал 86 выдела 2,4-6,8-11,13-22,24,26</w:t>
      </w:r>
      <w:r w:rsidRPr="00492D07">
        <w:rPr>
          <w:color w:val="auto"/>
          <w:lang w:val="ru-RU"/>
        </w:rPr>
        <w:t xml:space="preserve">,27,29,34,39,40,42; квартал 87 выдела 3-5, 13-16, 21-23,25,26; квартал 90 выдела 42,43,47,48,58,59; квартал 91 выдела 46-49,56,57-62,64,65, 67-71,76,77; квартал 94 выдела 11,12,19,25,26 Дубровского лесничества. </w:t>
      </w:r>
    </w:p>
    <w:p w:rsidR="00FA07D4" w:rsidRPr="00492D07" w:rsidRDefault="00FA07D4" w:rsidP="00FA07D4">
      <w:pPr>
        <w:pStyle w:val="Default"/>
        <w:ind w:firstLine="840"/>
        <w:jc w:val="both"/>
        <w:rPr>
          <w:bCs/>
          <w:color w:val="auto"/>
          <w:lang w:val="ru-RU"/>
        </w:rPr>
      </w:pPr>
      <w:r w:rsidRPr="00492D07">
        <w:rPr>
          <w:color w:val="auto"/>
          <w:lang w:val="ru-RU"/>
        </w:rPr>
        <w:t>«</w:t>
      </w:r>
      <w:r w:rsidRPr="00492D07">
        <w:rPr>
          <w:bCs/>
          <w:color w:val="auto"/>
          <w:lang w:val="ru-RU"/>
        </w:rPr>
        <w:t xml:space="preserve">Уникальные участки леса (дубравы) Урочище Ямы». </w:t>
      </w:r>
      <w:r w:rsidRPr="00492D07">
        <w:rPr>
          <w:color w:val="auto"/>
          <w:lang w:val="ru-RU"/>
        </w:rPr>
        <w:t xml:space="preserve">Нумерация согласно решению: квартал 20 выдел 31 (частично),36,40,45,54,64,65,66,89,90 </w:t>
      </w:r>
      <w:r w:rsidRPr="00492D07">
        <w:rPr>
          <w:bCs/>
          <w:color w:val="auto"/>
          <w:lang w:val="ru-RU"/>
        </w:rPr>
        <w:t>Марковского лесничества.</w:t>
      </w:r>
      <w:r w:rsidRPr="00492D07">
        <w:rPr>
          <w:color w:val="auto"/>
          <w:lang w:val="ru-RU"/>
        </w:rPr>
        <w:t xml:space="preserve"> Нумерация, предлагаемая проектом лесоустройства: квартал 20 выдел 43,51,53,57,63,66,71,73,84-88,113,114,115 </w:t>
      </w:r>
      <w:r w:rsidRPr="00492D07">
        <w:rPr>
          <w:bCs/>
          <w:color w:val="auto"/>
          <w:lang w:val="ru-RU"/>
        </w:rPr>
        <w:t>Марковского лесничества</w:t>
      </w:r>
      <w:r w:rsidRPr="00492D07">
        <w:rPr>
          <w:color w:val="auto"/>
          <w:lang w:val="ru-RU"/>
        </w:rPr>
        <w:t>.</w:t>
      </w:r>
    </w:p>
    <w:p w:rsidR="00FA07D4" w:rsidRPr="00492D07" w:rsidRDefault="00FA07D4" w:rsidP="00FA07D4">
      <w:pPr>
        <w:pStyle w:val="Default"/>
        <w:ind w:firstLine="840"/>
        <w:jc w:val="both"/>
        <w:rPr>
          <w:color w:val="auto"/>
          <w:lang w:val="ru-RU"/>
        </w:rPr>
      </w:pPr>
      <w:r w:rsidRPr="00492D07">
        <w:rPr>
          <w:color w:val="auto"/>
          <w:lang w:val="ru-RU"/>
        </w:rPr>
        <w:t>«</w:t>
      </w:r>
      <w:r w:rsidRPr="00492D07">
        <w:rPr>
          <w:bCs/>
          <w:color w:val="auto"/>
          <w:lang w:val="ru-RU"/>
        </w:rPr>
        <w:t xml:space="preserve">Уникальный участок леса (сосна)». </w:t>
      </w:r>
      <w:r w:rsidRPr="00492D07">
        <w:rPr>
          <w:color w:val="auto"/>
          <w:lang w:val="ru-RU"/>
        </w:rPr>
        <w:t>Нумерация согласно решению:</w:t>
      </w:r>
      <w:r w:rsidRPr="00492D07">
        <w:rPr>
          <w:bCs/>
          <w:color w:val="auto"/>
          <w:lang w:val="ru-RU"/>
        </w:rPr>
        <w:t xml:space="preserve"> квартал 2 выдела 20,21,23,26,27,28,32,33,34,36,37,38 Марковского лесничества. </w:t>
      </w:r>
      <w:r w:rsidRPr="00492D07">
        <w:rPr>
          <w:color w:val="auto"/>
          <w:lang w:val="ru-RU"/>
        </w:rPr>
        <w:t xml:space="preserve">Нумерация, предлагаемая проектом лесоустройства: квартал 2 выдела 13,18,19,24,25,28-32,34,35,38,40-44,48-50 </w:t>
      </w:r>
      <w:r w:rsidRPr="00492D07">
        <w:rPr>
          <w:bCs/>
          <w:color w:val="auto"/>
          <w:lang w:val="ru-RU"/>
        </w:rPr>
        <w:t>Марковского лесничества</w:t>
      </w:r>
      <w:r w:rsidRPr="00492D07">
        <w:rPr>
          <w:color w:val="auto"/>
          <w:lang w:val="ru-RU"/>
        </w:rPr>
        <w:t>.</w:t>
      </w:r>
    </w:p>
    <w:p w:rsidR="00FA07D4" w:rsidRPr="00492D07" w:rsidRDefault="00FA07D4" w:rsidP="00FA07D4">
      <w:pPr>
        <w:pStyle w:val="Default"/>
        <w:ind w:firstLine="840"/>
        <w:jc w:val="both"/>
        <w:rPr>
          <w:bCs/>
          <w:color w:val="auto"/>
          <w:lang w:val="ru-RU"/>
        </w:rPr>
      </w:pPr>
      <w:r w:rsidRPr="00492D07">
        <w:rPr>
          <w:bCs/>
          <w:color w:val="auto"/>
          <w:lang w:val="ru-RU"/>
        </w:rPr>
        <w:t>На территории охранных зон запрещается:</w:t>
      </w:r>
    </w:p>
    <w:p w:rsidR="00FA07D4" w:rsidRPr="00492D07" w:rsidRDefault="00FA07D4" w:rsidP="00FA07D4">
      <w:pPr>
        <w:pStyle w:val="Default"/>
        <w:ind w:firstLine="840"/>
        <w:jc w:val="both"/>
        <w:rPr>
          <w:bCs/>
          <w:color w:val="auto"/>
          <w:lang w:val="ru-RU"/>
        </w:rPr>
      </w:pPr>
      <w:r w:rsidRPr="00492D07">
        <w:rPr>
          <w:bCs/>
          <w:color w:val="auto"/>
          <w:lang w:val="ru-RU"/>
        </w:rPr>
        <w:t>проведение сплошных и полосно-постепенных рубок главного пользования.</w:t>
      </w:r>
    </w:p>
    <w:p w:rsidR="00190FDD" w:rsidRDefault="00190FDD"/>
    <w:p w:rsidR="00CC0534" w:rsidRPr="00492D07" w:rsidRDefault="00CC0534" w:rsidP="00CC0534">
      <w:pPr>
        <w:ind w:firstLine="709"/>
        <w:jc w:val="both"/>
        <w:rPr>
          <w:color w:val="000000"/>
        </w:rPr>
      </w:pPr>
      <w:r w:rsidRPr="00492D07">
        <w:rPr>
          <w:color w:val="000000"/>
        </w:rPr>
        <w:lastRenderedPageBreak/>
        <w:t xml:space="preserve">По сравнению с предыдущим лесоустройством количество особо охраняемых природных территорий, располагающихся на землях лесхоза, не изменилось, занимаемая ими площадь увеличилась на </w:t>
      </w:r>
      <w:smartTag w:uri="urn:schemas-microsoft-com:office:smarttags" w:element="metricconverter">
        <w:smartTagPr>
          <w:attr w:name="ProductID" w:val="469,5 га"/>
        </w:smartTagPr>
        <w:r w:rsidRPr="00492D07">
          <w:rPr>
            <w:color w:val="000000"/>
          </w:rPr>
          <w:t>469,5 га</w:t>
        </w:r>
      </w:smartTag>
      <w:r w:rsidRPr="00492D07">
        <w:rPr>
          <w:color w:val="000000"/>
        </w:rPr>
        <w:t>. Увеличение площади особо охраняемых природных территорий произошло по причине их реорганизации в течение срока действия лесоустроительного проекта.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r w:rsidRPr="00492D07">
        <w:rPr>
          <w:spacing w:val="-10"/>
        </w:rPr>
        <w:t>Указом Президента Республики Беларусь от 9 февраля 2012 года № 59 «О некоторых вопросах развития особо охраняемых природных территорий» на территории лесхоза выделена охранная зона вокруг Национального парка «</w:t>
      </w:r>
      <w:proofErr w:type="spellStart"/>
      <w:r w:rsidRPr="00492D07">
        <w:rPr>
          <w:spacing w:val="-10"/>
        </w:rPr>
        <w:t>Припятский</w:t>
      </w:r>
      <w:proofErr w:type="spellEnd"/>
      <w:r w:rsidRPr="00492D07">
        <w:rPr>
          <w:spacing w:val="-10"/>
        </w:rPr>
        <w:t xml:space="preserve">». В соответствии с Указом к охранной зоне национального парка отнесены кварталы 1-6,8-10,15-18,57,58 Поселкового лесничества; кварталы 1-8,13,14, Дубровского лесничества; квартал 1 </w:t>
      </w:r>
      <w:proofErr w:type="spellStart"/>
      <w:r w:rsidRPr="00492D07">
        <w:rPr>
          <w:spacing w:val="-10"/>
        </w:rPr>
        <w:t>Лельчицкого</w:t>
      </w:r>
      <w:proofErr w:type="spellEnd"/>
      <w:r w:rsidRPr="00492D07">
        <w:rPr>
          <w:spacing w:val="-10"/>
        </w:rPr>
        <w:t xml:space="preserve"> лесничества; квартала 53,65, 77,89 </w:t>
      </w:r>
      <w:proofErr w:type="spellStart"/>
      <w:r w:rsidRPr="00492D07">
        <w:rPr>
          <w:spacing w:val="-10"/>
        </w:rPr>
        <w:t>Замошского</w:t>
      </w:r>
      <w:proofErr w:type="spellEnd"/>
      <w:r w:rsidRPr="00492D07">
        <w:rPr>
          <w:spacing w:val="-10"/>
        </w:rPr>
        <w:t xml:space="preserve"> лесничества. Нумерация указанных кварталов при лесоустройстве сохранена в Поселковом, Дубровском, </w:t>
      </w:r>
      <w:proofErr w:type="spellStart"/>
      <w:r w:rsidRPr="00492D07">
        <w:rPr>
          <w:spacing w:val="-10"/>
        </w:rPr>
        <w:t>Лельчицком</w:t>
      </w:r>
      <w:proofErr w:type="spellEnd"/>
      <w:r w:rsidRPr="00492D07">
        <w:rPr>
          <w:spacing w:val="-10"/>
        </w:rPr>
        <w:t xml:space="preserve"> лесничествах, изменена 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лесничестве. 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 кварталам, относящимся к охранной зоне, присвоена следующая нумерация: 44,57,68,82 (в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 произведена </w:t>
      </w:r>
      <w:proofErr w:type="spellStart"/>
      <w:r w:rsidRPr="00492D07">
        <w:rPr>
          <w:spacing w:val="-10"/>
        </w:rPr>
        <w:t>перенумерация</w:t>
      </w:r>
      <w:proofErr w:type="spellEnd"/>
      <w:r w:rsidRPr="00492D07">
        <w:rPr>
          <w:spacing w:val="-10"/>
        </w:rPr>
        <w:t xml:space="preserve"> квартальной сети согласно </w:t>
      </w:r>
      <w:proofErr w:type="spellStart"/>
      <w:r w:rsidRPr="00492D07">
        <w:rPr>
          <w:spacing w:val="-10"/>
        </w:rPr>
        <w:t>проиокола</w:t>
      </w:r>
      <w:proofErr w:type="spellEnd"/>
      <w:r w:rsidRPr="00492D07">
        <w:rPr>
          <w:spacing w:val="-10"/>
        </w:rPr>
        <w:t xml:space="preserve"> 1–</w:t>
      </w:r>
      <w:proofErr w:type="spellStart"/>
      <w:r w:rsidRPr="00492D07">
        <w:rPr>
          <w:spacing w:val="-10"/>
        </w:rPr>
        <w:t>го</w:t>
      </w:r>
      <w:proofErr w:type="spellEnd"/>
      <w:r w:rsidRPr="00492D07">
        <w:rPr>
          <w:spacing w:val="-10"/>
        </w:rPr>
        <w:t xml:space="preserve"> лесоустроительного совещания). </w:t>
      </w:r>
      <w:r w:rsidRPr="00492D07">
        <w:rPr>
          <w:color w:val="000000"/>
          <w:spacing w:val="-10"/>
        </w:rPr>
        <w:t xml:space="preserve">Режим охраны и использования территории охранной зоны установлены </w:t>
      </w:r>
      <w:r w:rsidRPr="00492D07">
        <w:rPr>
          <w:spacing w:val="-10"/>
        </w:rPr>
        <w:t>Законом [20] и Положением</w:t>
      </w:r>
      <w:r w:rsidRPr="00492D07">
        <w:rPr>
          <w:color w:val="000000"/>
          <w:spacing w:val="-10"/>
        </w:rPr>
        <w:t xml:space="preserve"> о Национальном парке «</w:t>
      </w:r>
      <w:proofErr w:type="spellStart"/>
      <w:r w:rsidRPr="00492D07">
        <w:rPr>
          <w:color w:val="000000"/>
          <w:spacing w:val="-10"/>
        </w:rPr>
        <w:t>Припятский</w:t>
      </w:r>
      <w:proofErr w:type="spellEnd"/>
      <w:r w:rsidRPr="00492D07">
        <w:rPr>
          <w:color w:val="000000"/>
          <w:spacing w:val="-10"/>
        </w:rPr>
        <w:t>».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r w:rsidRPr="00492D07">
        <w:rPr>
          <w:color w:val="000000"/>
          <w:spacing w:val="-10"/>
        </w:rPr>
        <w:t>На территории охранной зоны запрещается: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bookmarkStart w:id="1" w:name="44"/>
      <w:bookmarkEnd w:id="1"/>
      <w:r w:rsidRPr="00492D07">
        <w:rPr>
          <w:color w:val="000000"/>
          <w:spacing w:val="-10"/>
        </w:rPr>
        <w:t>забор воды из водоемов для хозяйственных целей в количестве, приводящем к изменению режима водоемов, за исключением забора воды для целей пожаротушения;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bookmarkStart w:id="2" w:name="45"/>
      <w:bookmarkEnd w:id="2"/>
      <w:r w:rsidRPr="00492D07">
        <w:rPr>
          <w:color w:val="000000"/>
          <w:spacing w:val="-10"/>
        </w:rPr>
        <w:t>сброс в водоемы неочищенных сточных вод;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bookmarkStart w:id="3" w:name="46"/>
      <w:bookmarkEnd w:id="3"/>
      <w:r w:rsidRPr="00492D07">
        <w:rPr>
          <w:color w:val="000000"/>
          <w:spacing w:val="-10"/>
        </w:rPr>
        <w:t>интродукция в природные экосистемы инвазивных чужеродных видов диких животных и дикорастущих растений;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bookmarkStart w:id="4" w:name="47"/>
      <w:bookmarkEnd w:id="4"/>
      <w:r w:rsidRPr="00492D07">
        <w:rPr>
          <w:color w:val="000000"/>
          <w:spacing w:val="-10"/>
        </w:rPr>
        <w:t>проведение работ по гидротехнической мелиорации, работ, связанных с изменением существующего гидрологического режима водоемов, водотоков и грунтовых вод либо оказывающих негативное влияние на природные комплексы;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10"/>
        </w:rPr>
      </w:pPr>
      <w:bookmarkStart w:id="5" w:name="48"/>
      <w:bookmarkEnd w:id="5"/>
      <w:r w:rsidRPr="00492D07">
        <w:rPr>
          <w:color w:val="000000"/>
          <w:spacing w:val="-10"/>
        </w:rPr>
        <w:t>расчистка прибрежной и водной растительности в прибрежной полосе рек и водоемов, кроме мелиоративных сетей и участков, отведенных под места отдыха;</w:t>
      </w:r>
    </w:p>
    <w:p w:rsidR="00C95685" w:rsidRPr="00492D07" w:rsidRDefault="00C95685" w:rsidP="00C95685">
      <w:pPr>
        <w:ind w:firstLine="709"/>
        <w:jc w:val="both"/>
        <w:rPr>
          <w:color w:val="000000"/>
        </w:rPr>
      </w:pPr>
      <w:bookmarkStart w:id="6" w:name="49"/>
      <w:bookmarkEnd w:id="6"/>
      <w:r w:rsidRPr="00492D07">
        <w:rPr>
          <w:color w:val="000000"/>
          <w:spacing w:val="-10"/>
        </w:rPr>
        <w:t>размещение отходов, за исключением размещения коммунальных отходов на существующих объектах захоронения, эксплуатируемых в установленном законодательством порядке (без увеличения площади размещения отходов), хранения</w:t>
      </w:r>
      <w:r w:rsidRPr="00492D07">
        <w:rPr>
          <w:color w:val="000000"/>
        </w:rPr>
        <w:t xml:space="preserve"> отходов в санкционированных местах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7" w:name="52"/>
      <w:bookmarkEnd w:id="7"/>
      <w:proofErr w:type="spellStart"/>
      <w:r w:rsidRPr="00492D07">
        <w:rPr>
          <w:color w:val="000000"/>
          <w:spacing w:val="-6"/>
        </w:rPr>
        <w:t>авиаобработка</w:t>
      </w:r>
      <w:proofErr w:type="spellEnd"/>
      <w:r w:rsidRPr="00492D07">
        <w:rPr>
          <w:color w:val="000000"/>
          <w:spacing w:val="-6"/>
        </w:rPr>
        <w:t xml:space="preserve"> ядохимикатами сельскохозяйственных и лесных земель;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8" w:name="53"/>
      <w:bookmarkEnd w:id="8"/>
      <w:r w:rsidRPr="00492D07">
        <w:rPr>
          <w:color w:val="000000"/>
          <w:spacing w:val="-6"/>
        </w:rPr>
        <w:t>другие виды хозяйственной деятельности, которые могут оказать негативное воздействие на природные комплексы национального парка, привести к их изменению или обеднению видового разнообразия и численности животных или растений.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9" w:name="54"/>
      <w:bookmarkEnd w:id="9"/>
      <w:r w:rsidRPr="00492D07">
        <w:rPr>
          <w:color w:val="000000"/>
          <w:spacing w:val="-6"/>
        </w:rPr>
        <w:t>На территории охранной зоны по согласованию с национальным парком могут производиться: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10" w:name="55"/>
      <w:bookmarkEnd w:id="10"/>
      <w:r w:rsidRPr="00492D07">
        <w:rPr>
          <w:color w:val="000000"/>
          <w:spacing w:val="-6"/>
        </w:rPr>
        <w:t>заготовка живицы, второстепенных лесных ресурсов и проведение побочного лесопользования, сплошные рубки главного пользования, сплошные санитарные рубки;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11" w:name="56"/>
      <w:bookmarkEnd w:id="11"/>
      <w:r w:rsidRPr="00492D07">
        <w:rPr>
          <w:color w:val="000000"/>
          <w:spacing w:val="-6"/>
        </w:rPr>
        <w:t>охота и промысловый лов рыбы;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12" w:name="57"/>
      <w:bookmarkEnd w:id="12"/>
      <w:r w:rsidRPr="00492D07">
        <w:rPr>
          <w:color w:val="000000"/>
          <w:spacing w:val="-6"/>
        </w:rPr>
        <w:t>разведка и разработка месторождений полезных ископаемых;</w:t>
      </w:r>
    </w:p>
    <w:p w:rsidR="00C95685" w:rsidRPr="00492D07" w:rsidRDefault="00C95685" w:rsidP="00C95685">
      <w:pPr>
        <w:ind w:firstLine="709"/>
        <w:jc w:val="both"/>
        <w:rPr>
          <w:color w:val="000000"/>
          <w:spacing w:val="-6"/>
        </w:rPr>
      </w:pPr>
      <w:bookmarkStart w:id="13" w:name="58"/>
      <w:bookmarkEnd w:id="13"/>
      <w:r w:rsidRPr="00492D07">
        <w:rPr>
          <w:color w:val="000000"/>
          <w:spacing w:val="-6"/>
        </w:rPr>
        <w:t>отвод земельных участков под строительство гидромелиоративных, гидротехнических сооружений, линий электропередачи, дорог, прокладка трубопроводов, инженерных коммуникаций и размещение других объектов, соответствующих целям национального парка.</w:t>
      </w:r>
    </w:p>
    <w:p w:rsidR="00C95685" w:rsidRPr="00492D07" w:rsidRDefault="00C95685" w:rsidP="00C95685">
      <w:pPr>
        <w:pStyle w:val="ab"/>
        <w:spacing w:after="0"/>
        <w:ind w:firstLine="709"/>
        <w:jc w:val="both"/>
        <w:rPr>
          <w:spacing w:val="-6"/>
          <w:sz w:val="24"/>
          <w:szCs w:val="24"/>
        </w:rPr>
      </w:pPr>
      <w:proofErr w:type="gramStart"/>
      <w:r w:rsidRPr="00492D07">
        <w:rPr>
          <w:spacing w:val="-6"/>
          <w:sz w:val="24"/>
          <w:szCs w:val="24"/>
        </w:rPr>
        <w:t xml:space="preserve">Биосферный резерват </w:t>
      </w:r>
      <w:r w:rsidRPr="00492D07">
        <w:rPr>
          <w:spacing w:val="-6"/>
        </w:rPr>
        <w:t>«</w:t>
      </w:r>
      <w:proofErr w:type="spellStart"/>
      <w:r w:rsidRPr="00492D07">
        <w:rPr>
          <w:spacing w:val="-6"/>
          <w:sz w:val="24"/>
          <w:szCs w:val="24"/>
        </w:rPr>
        <w:t>Припятское</w:t>
      </w:r>
      <w:proofErr w:type="spellEnd"/>
      <w:r w:rsidRPr="00492D07">
        <w:rPr>
          <w:spacing w:val="-6"/>
          <w:sz w:val="24"/>
          <w:szCs w:val="24"/>
        </w:rPr>
        <w:t xml:space="preserve"> Полесье</w:t>
      </w:r>
      <w:r w:rsidRPr="00492D07">
        <w:rPr>
          <w:spacing w:val="-6"/>
        </w:rPr>
        <w:t>»</w:t>
      </w:r>
      <w:r w:rsidRPr="00492D07">
        <w:rPr>
          <w:spacing w:val="-6"/>
          <w:sz w:val="24"/>
          <w:szCs w:val="24"/>
        </w:rPr>
        <w:t xml:space="preserve"> объявлен решением Гомельского областного исполнительного комитета и Брестского областного исполнительного комитета от 11 июля </w:t>
      </w:r>
      <w:smartTag w:uri="urn:schemas-microsoft-com:office:smarttags" w:element="metricconverter">
        <w:smartTagPr>
          <w:attr w:name="ProductID" w:val="2016 г"/>
        </w:smartTagPr>
        <w:r w:rsidRPr="00492D07">
          <w:rPr>
            <w:spacing w:val="-6"/>
            <w:sz w:val="24"/>
            <w:szCs w:val="24"/>
          </w:rPr>
          <w:t>2016 г</w:t>
        </w:r>
      </w:smartTag>
      <w:r w:rsidRPr="00492D07">
        <w:rPr>
          <w:spacing w:val="-6"/>
          <w:sz w:val="24"/>
          <w:szCs w:val="24"/>
        </w:rPr>
        <w:t xml:space="preserve">. № 622/522 на землях </w:t>
      </w:r>
      <w:proofErr w:type="spellStart"/>
      <w:r w:rsidRPr="00492D07">
        <w:rPr>
          <w:spacing w:val="-6"/>
          <w:sz w:val="24"/>
          <w:szCs w:val="24"/>
        </w:rPr>
        <w:t>Житковичского</w:t>
      </w:r>
      <w:proofErr w:type="spellEnd"/>
      <w:r w:rsidRPr="00492D07">
        <w:rPr>
          <w:spacing w:val="-6"/>
          <w:sz w:val="24"/>
          <w:szCs w:val="24"/>
        </w:rPr>
        <w:t xml:space="preserve">, Петриковского, </w:t>
      </w:r>
      <w:proofErr w:type="spellStart"/>
      <w:r w:rsidRPr="00492D07">
        <w:rPr>
          <w:spacing w:val="-6"/>
          <w:sz w:val="24"/>
          <w:szCs w:val="24"/>
        </w:rPr>
        <w:t>Лельчицкого</w:t>
      </w:r>
      <w:proofErr w:type="spellEnd"/>
      <w:r w:rsidRPr="00492D07">
        <w:rPr>
          <w:spacing w:val="-6"/>
          <w:sz w:val="24"/>
          <w:szCs w:val="24"/>
        </w:rPr>
        <w:t xml:space="preserve"> районов Гомельской области и </w:t>
      </w:r>
      <w:proofErr w:type="spellStart"/>
      <w:r w:rsidRPr="00492D07">
        <w:rPr>
          <w:spacing w:val="-6"/>
          <w:sz w:val="24"/>
          <w:szCs w:val="24"/>
        </w:rPr>
        <w:t>Столинского</w:t>
      </w:r>
      <w:proofErr w:type="spellEnd"/>
      <w:r w:rsidRPr="00492D07">
        <w:rPr>
          <w:spacing w:val="-6"/>
          <w:sz w:val="24"/>
          <w:szCs w:val="24"/>
        </w:rPr>
        <w:t xml:space="preserve"> района Брестской области в целях содействия устойчивому развитию территории на основе оптимального сочетания охраны ресурсов ландшафтного и </w:t>
      </w:r>
      <w:r w:rsidRPr="00492D07">
        <w:rPr>
          <w:spacing w:val="-6"/>
          <w:sz w:val="24"/>
          <w:szCs w:val="24"/>
        </w:rPr>
        <w:lastRenderedPageBreak/>
        <w:t>биологического разнообразия и историко-культурного наследия с их устойчивым использованием.</w:t>
      </w:r>
      <w:proofErr w:type="gramEnd"/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>Основными задачами Биосферного резервата являются:</w:t>
      </w:r>
    </w:p>
    <w:p w:rsidR="00C95685" w:rsidRPr="00492D07" w:rsidRDefault="00C95685" w:rsidP="00C95685">
      <w:pPr>
        <w:pStyle w:val="ab"/>
        <w:spacing w:after="0"/>
        <w:ind w:firstLine="709"/>
        <w:jc w:val="both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 xml:space="preserve">обеспечение сохранения ресурсов биологического и ландшафтного разнообразия центральной части </w:t>
      </w:r>
      <w:proofErr w:type="spellStart"/>
      <w:r w:rsidRPr="00492D07">
        <w:rPr>
          <w:spacing w:val="-6"/>
          <w:sz w:val="24"/>
          <w:szCs w:val="24"/>
        </w:rPr>
        <w:t>Припятского</w:t>
      </w:r>
      <w:proofErr w:type="spellEnd"/>
      <w:r w:rsidRPr="00492D07">
        <w:rPr>
          <w:spacing w:val="-6"/>
          <w:sz w:val="24"/>
          <w:szCs w:val="24"/>
        </w:rPr>
        <w:t xml:space="preserve"> Полесья, имеющих признанное национальное и международное значение;</w:t>
      </w:r>
    </w:p>
    <w:p w:rsidR="00C95685" w:rsidRPr="00492D07" w:rsidRDefault="00C95685" w:rsidP="00C95685">
      <w:pPr>
        <w:pStyle w:val="ab"/>
        <w:spacing w:after="0"/>
        <w:ind w:firstLine="709"/>
        <w:jc w:val="both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>содействие социально-экономическому развитию территорий на основе устойчивого использования природных и историко-культурных ресурсов;</w:t>
      </w:r>
    </w:p>
    <w:p w:rsidR="00C95685" w:rsidRPr="00492D07" w:rsidRDefault="00C95685" w:rsidP="00C95685">
      <w:pPr>
        <w:pStyle w:val="ab"/>
        <w:spacing w:after="0"/>
        <w:ind w:firstLine="709"/>
        <w:jc w:val="both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>создание условий для проведения научных исследований, мониторинга состояния окружающей среды, экологического образования и воспитания, разработки и внедрения методов природопользования, соответствующих местным природным условиям и культурным традициям;</w:t>
      </w:r>
    </w:p>
    <w:p w:rsidR="00C95685" w:rsidRPr="00492D07" w:rsidRDefault="00C95685" w:rsidP="00C95685">
      <w:pPr>
        <w:pStyle w:val="ab"/>
        <w:spacing w:after="0"/>
        <w:ind w:firstLine="709"/>
        <w:jc w:val="both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 xml:space="preserve">восстановление нарушенных экологических систем до состояния, возможно близкого к </w:t>
      </w:r>
      <w:proofErr w:type="gramStart"/>
      <w:r w:rsidRPr="00492D07">
        <w:rPr>
          <w:spacing w:val="-6"/>
          <w:sz w:val="24"/>
          <w:szCs w:val="24"/>
        </w:rPr>
        <w:t>естественному</w:t>
      </w:r>
      <w:proofErr w:type="gramEnd"/>
      <w:r w:rsidRPr="00492D07">
        <w:rPr>
          <w:spacing w:val="-6"/>
          <w:sz w:val="24"/>
          <w:szCs w:val="24"/>
        </w:rPr>
        <w:t>.</w:t>
      </w:r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>В целях обеспечения оптимального сочетания охраны биологического разнообразия, биологических ресурсов и историко-культурного наследия с их устойчивым использованием в границах Биосферного резервата выделяются основная, буферная и переходная зоны.</w:t>
      </w:r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>Основная зона Биосферного резервата выделена в целях обеспечения охраны естественных экологических систем, биологического и ландшафтного разнообразия.</w:t>
      </w:r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 xml:space="preserve">Буферная зона Биосферного резервата предназначена для предотвращения или смягчения вредных воздействий на основную зону, обеспечения охраны природных и культурных ландшафтов </w:t>
      </w:r>
      <w:proofErr w:type="spellStart"/>
      <w:r w:rsidRPr="00492D07">
        <w:rPr>
          <w:spacing w:val="-6"/>
          <w:sz w:val="24"/>
          <w:szCs w:val="24"/>
        </w:rPr>
        <w:t>Припятского</w:t>
      </w:r>
      <w:proofErr w:type="spellEnd"/>
      <w:r w:rsidRPr="00492D07">
        <w:rPr>
          <w:spacing w:val="-6"/>
          <w:sz w:val="24"/>
          <w:szCs w:val="24"/>
        </w:rPr>
        <w:t xml:space="preserve"> Полесья, создания условий для развития туристической и рекреационной деятельности и традиционного природопользования.</w:t>
      </w:r>
    </w:p>
    <w:p w:rsidR="00C95685" w:rsidRPr="00492D07" w:rsidRDefault="00C95685" w:rsidP="00C95685">
      <w:pPr>
        <w:pStyle w:val="ad"/>
        <w:tabs>
          <w:tab w:val="left" w:pos="926"/>
        </w:tabs>
        <w:ind w:left="0" w:right="0" w:firstLine="709"/>
        <w:rPr>
          <w:spacing w:val="-6"/>
          <w:sz w:val="24"/>
          <w:szCs w:val="24"/>
        </w:rPr>
      </w:pPr>
      <w:r w:rsidRPr="00492D07">
        <w:rPr>
          <w:spacing w:val="-6"/>
          <w:sz w:val="24"/>
          <w:szCs w:val="24"/>
        </w:rPr>
        <w:t xml:space="preserve">Переходная зона Биосферного резервата предназначена для устойчивого социально-экономического развития территории с применением </w:t>
      </w:r>
      <w:proofErr w:type="spellStart"/>
      <w:r w:rsidRPr="00492D07">
        <w:rPr>
          <w:spacing w:val="-6"/>
          <w:sz w:val="24"/>
          <w:szCs w:val="24"/>
        </w:rPr>
        <w:t>энерго</w:t>
      </w:r>
      <w:proofErr w:type="spellEnd"/>
      <w:r w:rsidRPr="00492D07">
        <w:rPr>
          <w:spacing w:val="-6"/>
          <w:sz w:val="24"/>
          <w:szCs w:val="24"/>
        </w:rPr>
        <w:t xml:space="preserve">- и ресурсосберегающих технологий и </w:t>
      </w:r>
      <w:proofErr w:type="gramStart"/>
      <w:r w:rsidRPr="00492D07">
        <w:rPr>
          <w:spacing w:val="-6"/>
          <w:sz w:val="24"/>
          <w:szCs w:val="24"/>
        </w:rPr>
        <w:t>экономических механизмов</w:t>
      </w:r>
      <w:proofErr w:type="gramEnd"/>
      <w:r w:rsidRPr="00492D07">
        <w:rPr>
          <w:spacing w:val="-6"/>
          <w:sz w:val="24"/>
          <w:szCs w:val="24"/>
        </w:rPr>
        <w:t>, обеспечивающих охрану окружающей среды. Переходная зона включает населенные пункты, объекты инженерной и транспортной инфраструктуры, а также другие интенсивно используемые территории.</w:t>
      </w:r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4"/>
          <w:sz w:val="24"/>
          <w:szCs w:val="24"/>
        </w:rPr>
      </w:pPr>
      <w:proofErr w:type="gramStart"/>
      <w:r w:rsidRPr="00492D07">
        <w:rPr>
          <w:spacing w:val="-6"/>
          <w:sz w:val="24"/>
          <w:szCs w:val="24"/>
        </w:rPr>
        <w:t>На территории Биосферного резервата действуют режимы охраны и использования, установленные для Национального парка «</w:t>
      </w:r>
      <w:proofErr w:type="spellStart"/>
      <w:r w:rsidRPr="00492D07">
        <w:rPr>
          <w:spacing w:val="-6"/>
          <w:sz w:val="24"/>
          <w:szCs w:val="24"/>
        </w:rPr>
        <w:t>Припятский</w:t>
      </w:r>
      <w:proofErr w:type="spellEnd"/>
      <w:r w:rsidRPr="00492D07">
        <w:rPr>
          <w:spacing w:val="-6"/>
          <w:sz w:val="24"/>
          <w:szCs w:val="24"/>
        </w:rPr>
        <w:t>», республиканского водно-болотного заказника «Старый Жаден», республиканского ландшафтного заказника «</w:t>
      </w:r>
      <w:proofErr w:type="spellStart"/>
      <w:r w:rsidRPr="00492D07">
        <w:rPr>
          <w:spacing w:val="-6"/>
          <w:sz w:val="24"/>
          <w:szCs w:val="24"/>
        </w:rPr>
        <w:t>Ольманские</w:t>
      </w:r>
      <w:proofErr w:type="spellEnd"/>
      <w:r w:rsidRPr="00492D07">
        <w:rPr>
          <w:spacing w:val="-6"/>
          <w:sz w:val="24"/>
          <w:szCs w:val="24"/>
        </w:rPr>
        <w:t xml:space="preserve"> болота», иных природных территорий, подлежащих специальной охране, включенных в состав Биосферного резервата, а также режим Государственной границы Республики</w:t>
      </w:r>
      <w:r w:rsidRPr="00492D07">
        <w:rPr>
          <w:spacing w:val="-4"/>
          <w:sz w:val="24"/>
          <w:szCs w:val="24"/>
        </w:rPr>
        <w:t xml:space="preserve"> Беларусь.</w:t>
      </w:r>
      <w:proofErr w:type="gramEnd"/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jc w:val="left"/>
        <w:rPr>
          <w:spacing w:val="-4"/>
          <w:sz w:val="24"/>
          <w:szCs w:val="24"/>
        </w:rPr>
      </w:pPr>
      <w:r w:rsidRPr="00492D07">
        <w:rPr>
          <w:spacing w:val="-4"/>
          <w:sz w:val="24"/>
          <w:szCs w:val="24"/>
        </w:rPr>
        <w:t>Границы Биосферного резервата и его зон обозначаются на местности специальными информационными и иными знаками.</w:t>
      </w:r>
    </w:p>
    <w:p w:rsidR="00C95685" w:rsidRPr="00492D07" w:rsidRDefault="00C95685" w:rsidP="00C95685">
      <w:pPr>
        <w:pStyle w:val="ad"/>
        <w:tabs>
          <w:tab w:val="left" w:pos="925"/>
        </w:tabs>
        <w:ind w:left="0" w:right="0" w:firstLine="709"/>
        <w:rPr>
          <w:spacing w:val="-10"/>
          <w:sz w:val="24"/>
        </w:rPr>
      </w:pPr>
      <w:r w:rsidRPr="00492D07">
        <w:rPr>
          <w:spacing w:val="-10"/>
          <w:sz w:val="24"/>
        </w:rPr>
        <w:t xml:space="preserve">Информирование населения о границах, режиме охраны и использования Биосферного резервата обеспечивается путем опубликования соответствующей информации в региональных средствах массовой информации и размещения ее в глобальной компьютерной сети Интернет, а также путем установки информационных знаков, содержащих такую информацию, или иным общедоступным способом. Режим охраны и использования Биосферного резервата учитывается при разработке и корректировке проектов и схем землеустройства, проектов мелиорации земель, проектов </w:t>
      </w:r>
      <w:proofErr w:type="spellStart"/>
      <w:r w:rsidRPr="00492D07">
        <w:rPr>
          <w:spacing w:val="-10"/>
          <w:sz w:val="24"/>
        </w:rPr>
        <w:t>водоохранных</w:t>
      </w:r>
      <w:proofErr w:type="spellEnd"/>
      <w:r w:rsidRPr="00492D07">
        <w:rPr>
          <w:spacing w:val="-10"/>
          <w:sz w:val="24"/>
        </w:rPr>
        <w:t xml:space="preserve"> зон и прибрежных полос водных объектов, проектов </w:t>
      </w:r>
      <w:proofErr w:type="spellStart"/>
      <w:r w:rsidRPr="00492D07">
        <w:rPr>
          <w:spacing w:val="-10"/>
          <w:sz w:val="24"/>
        </w:rPr>
        <w:t>охотоустройства</w:t>
      </w:r>
      <w:proofErr w:type="spellEnd"/>
      <w:r w:rsidRPr="00492D07">
        <w:rPr>
          <w:spacing w:val="-10"/>
          <w:sz w:val="24"/>
        </w:rPr>
        <w:t>, лесоустроительных и градостроительных проектов, программ социально-экономического развития. Туристическая, рекреационная и оздоровительная деятельность на территории Биосферного резервата осуществляется в соответствии с режимом охраны и использования территорий с учетом нормативов допустимой нагрузки.</w:t>
      </w:r>
    </w:p>
    <w:p w:rsidR="00C95685" w:rsidRPr="00492D07" w:rsidRDefault="00C95685" w:rsidP="00C95685">
      <w:pPr>
        <w:ind w:firstLine="709"/>
        <w:jc w:val="both"/>
        <w:rPr>
          <w:spacing w:val="-10"/>
        </w:rPr>
      </w:pPr>
      <w:proofErr w:type="gramStart"/>
      <w:r w:rsidRPr="00492D07">
        <w:rPr>
          <w:spacing w:val="-10"/>
        </w:rPr>
        <w:t xml:space="preserve">В состав переходной зоны Биосферного резервата на территории </w:t>
      </w:r>
      <w:proofErr w:type="spellStart"/>
      <w:r w:rsidRPr="00492D07">
        <w:rPr>
          <w:spacing w:val="-10"/>
        </w:rPr>
        <w:t>Лельчицкого</w:t>
      </w:r>
      <w:proofErr w:type="spellEnd"/>
      <w:r w:rsidRPr="00492D07">
        <w:rPr>
          <w:spacing w:val="-10"/>
        </w:rPr>
        <w:t xml:space="preserve"> лесхоза в соответствии с решением Гомельского областного исполнительного комитета и Брестского областного исполнительного комитета от 11 июля </w:t>
      </w:r>
      <w:smartTag w:uri="urn:schemas-microsoft-com:office:smarttags" w:element="metricconverter">
        <w:smartTagPr>
          <w:attr w:name="ProductID" w:val="2016 г"/>
        </w:smartTagPr>
        <w:r w:rsidRPr="00492D07">
          <w:rPr>
            <w:spacing w:val="-10"/>
          </w:rPr>
          <w:t>2016 г</w:t>
        </w:r>
      </w:smartTag>
      <w:r w:rsidRPr="00492D07">
        <w:rPr>
          <w:spacing w:val="-10"/>
        </w:rPr>
        <w:t xml:space="preserve">. № 622/52 входят земли лесного фонда, расположенные в кварталах 1–6, 8–10, 15–18, 57, 58 Поселкового лесничества, в кварталах 1–8, 13, 14 Дубровского лесничества, в квартале 1 </w:t>
      </w:r>
      <w:proofErr w:type="spellStart"/>
      <w:r w:rsidRPr="00492D07">
        <w:rPr>
          <w:spacing w:val="-10"/>
        </w:rPr>
        <w:t>Лельчицкого</w:t>
      </w:r>
      <w:proofErr w:type="spellEnd"/>
      <w:r w:rsidRPr="00492D07">
        <w:rPr>
          <w:spacing w:val="-10"/>
        </w:rPr>
        <w:t xml:space="preserve"> лесничества, в кварталах 53,65,77,83,109 </w:t>
      </w:r>
      <w:proofErr w:type="spellStart"/>
      <w:r w:rsidRPr="00492D07">
        <w:rPr>
          <w:spacing w:val="-10"/>
        </w:rPr>
        <w:t>Замошского</w:t>
      </w:r>
      <w:proofErr w:type="spellEnd"/>
      <w:proofErr w:type="gramEnd"/>
      <w:r w:rsidRPr="00492D07">
        <w:rPr>
          <w:spacing w:val="-10"/>
        </w:rPr>
        <w:t xml:space="preserve"> лесничества. Нумерация указанных кварталов при лесоустройстве сохранена в </w:t>
      </w:r>
      <w:r w:rsidRPr="00492D07">
        <w:rPr>
          <w:spacing w:val="-10"/>
        </w:rPr>
        <w:lastRenderedPageBreak/>
        <w:t xml:space="preserve">Поселковом, Дубровском, </w:t>
      </w:r>
      <w:proofErr w:type="spellStart"/>
      <w:r w:rsidRPr="00492D07">
        <w:rPr>
          <w:spacing w:val="-10"/>
        </w:rPr>
        <w:t>Лельчицком</w:t>
      </w:r>
      <w:proofErr w:type="spellEnd"/>
      <w:r w:rsidRPr="00492D07">
        <w:rPr>
          <w:spacing w:val="-10"/>
        </w:rPr>
        <w:t xml:space="preserve"> лесничествах, изменена 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лесничестве. 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 кварталам, относящимся к переходной зоне Биосферного резервата, присвоена следующая нумерация: 2,44,57,68,82 (в </w:t>
      </w:r>
      <w:proofErr w:type="spellStart"/>
      <w:r w:rsidRPr="00492D07">
        <w:rPr>
          <w:spacing w:val="-10"/>
        </w:rPr>
        <w:t>Замошском</w:t>
      </w:r>
      <w:proofErr w:type="spellEnd"/>
      <w:r w:rsidRPr="00492D07">
        <w:rPr>
          <w:spacing w:val="-10"/>
        </w:rPr>
        <w:t xml:space="preserve"> лесничестве произведена </w:t>
      </w:r>
      <w:proofErr w:type="spellStart"/>
      <w:r w:rsidRPr="00492D07">
        <w:rPr>
          <w:spacing w:val="-10"/>
        </w:rPr>
        <w:t>перенумерация</w:t>
      </w:r>
      <w:proofErr w:type="spellEnd"/>
      <w:r w:rsidRPr="00492D07">
        <w:rPr>
          <w:spacing w:val="-10"/>
        </w:rPr>
        <w:t xml:space="preserve"> квартальной сети согласно </w:t>
      </w:r>
      <w:proofErr w:type="spellStart"/>
      <w:r w:rsidRPr="00492D07">
        <w:rPr>
          <w:spacing w:val="-10"/>
        </w:rPr>
        <w:t>проиокола</w:t>
      </w:r>
      <w:proofErr w:type="spellEnd"/>
      <w:r w:rsidRPr="00492D07">
        <w:rPr>
          <w:spacing w:val="-10"/>
        </w:rPr>
        <w:t xml:space="preserve"> 1–</w:t>
      </w:r>
      <w:proofErr w:type="spellStart"/>
      <w:r w:rsidRPr="00492D07">
        <w:rPr>
          <w:spacing w:val="-10"/>
        </w:rPr>
        <w:t>го</w:t>
      </w:r>
      <w:proofErr w:type="spellEnd"/>
      <w:r w:rsidRPr="00492D07">
        <w:rPr>
          <w:spacing w:val="-10"/>
        </w:rPr>
        <w:t xml:space="preserve"> лесоустроительного совещания).</w:t>
      </w:r>
    </w:p>
    <w:p w:rsidR="00CC0534" w:rsidRDefault="00CC0534" w:rsidP="00CC0534">
      <w:pPr>
        <w:jc w:val="left"/>
      </w:pPr>
    </w:p>
    <w:sectPr w:rsidR="00CC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D3" w:rsidRDefault="001B1DD3">
      <w:r>
        <w:separator/>
      </w:r>
    </w:p>
  </w:endnote>
  <w:endnote w:type="continuationSeparator" w:id="0">
    <w:p w:rsidR="001B1DD3" w:rsidRDefault="001B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Pr="002F63F1" w:rsidRDefault="001B1DD3" w:rsidP="00BD111A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C95685" w:rsidP="009E18F8">
    <w:pPr>
      <w:pStyle w:val="a3"/>
      <w:framePr w:w="346" w:h="496" w:hRule="exact" w:wrap="around" w:vAnchor="text" w:hAnchor="page" w:x="616" w:y="-63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8FE">
      <w:rPr>
        <w:rStyle w:val="a5"/>
        <w:noProof/>
      </w:rPr>
      <w:t>137</w:t>
    </w:r>
    <w:r>
      <w:rPr>
        <w:rStyle w:val="a5"/>
      </w:rPr>
      <w:fldChar w:fldCharType="end"/>
    </w:r>
  </w:p>
  <w:p w:rsidR="00F96FC7" w:rsidRDefault="001B1DD3" w:rsidP="00281CB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D3" w:rsidRDefault="001B1DD3">
      <w:r>
        <w:separator/>
      </w:r>
    </w:p>
  </w:footnote>
  <w:footnote w:type="continuationSeparator" w:id="0">
    <w:p w:rsidR="001B1DD3" w:rsidRDefault="001B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C95685" w:rsidP="00131EA9">
    <w:pPr>
      <w:pStyle w:val="a6"/>
      <w:framePr w:w="301" w:h="511" w:hRule="exact" w:wrap="around" w:vAnchor="text" w:hAnchor="page" w:x="751" w:y="-105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136</w:t>
    </w:r>
    <w:r>
      <w:rPr>
        <w:rStyle w:val="a5"/>
      </w:rPr>
      <w:fldChar w:fldCharType="end"/>
    </w:r>
  </w:p>
  <w:p w:rsidR="00F96FC7" w:rsidRPr="002F63F1" w:rsidRDefault="001B1DD3" w:rsidP="00BD111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1B1DD3" w:rsidP="00281CB7">
    <w:pPr>
      <w:pStyle w:val="a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78"/>
    <w:rsid w:val="00190FDD"/>
    <w:rsid w:val="001B1DD3"/>
    <w:rsid w:val="001E38FE"/>
    <w:rsid w:val="007B2B78"/>
    <w:rsid w:val="00C95685"/>
    <w:rsid w:val="00CC0534"/>
    <w:rsid w:val="00F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D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7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A0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A07D4"/>
  </w:style>
  <w:style w:type="paragraph" w:styleId="a6">
    <w:name w:val="header"/>
    <w:basedOn w:val="a"/>
    <w:link w:val="a7"/>
    <w:uiPriority w:val="99"/>
    <w:rsid w:val="00FA07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FA0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uiPriority w:val="99"/>
    <w:rsid w:val="00FA07D4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FA07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semiHidden/>
    <w:rsid w:val="00FA0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FA07D4"/>
    <w:pPr>
      <w:ind w:left="240" w:hanging="240"/>
    </w:pPr>
  </w:style>
  <w:style w:type="paragraph" w:styleId="aa">
    <w:name w:val="index heading"/>
    <w:basedOn w:val="a"/>
    <w:next w:val="1"/>
    <w:unhideWhenUsed/>
    <w:rsid w:val="00FA07D4"/>
    <w:pPr>
      <w:widowControl w:val="0"/>
      <w:jc w:val="center"/>
    </w:pPr>
    <w:rPr>
      <w:lang w:val="en-US" w:eastAsia="en-US"/>
    </w:rPr>
  </w:style>
  <w:style w:type="paragraph" w:styleId="ab">
    <w:name w:val="Body Text"/>
    <w:basedOn w:val="a"/>
    <w:link w:val="10"/>
    <w:rsid w:val="00C95685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C95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b"/>
    <w:rsid w:val="00C95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C95685"/>
    <w:pPr>
      <w:widowControl w:val="0"/>
      <w:autoSpaceDE w:val="0"/>
      <w:autoSpaceDN w:val="0"/>
      <w:ind w:left="117" w:right="109" w:firstLine="567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D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7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A0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A07D4"/>
  </w:style>
  <w:style w:type="paragraph" w:styleId="a6">
    <w:name w:val="header"/>
    <w:basedOn w:val="a"/>
    <w:link w:val="a7"/>
    <w:uiPriority w:val="99"/>
    <w:rsid w:val="00FA07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FA0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uiPriority w:val="99"/>
    <w:rsid w:val="00FA07D4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FA07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semiHidden/>
    <w:rsid w:val="00FA0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FA07D4"/>
    <w:pPr>
      <w:ind w:left="240" w:hanging="240"/>
    </w:pPr>
  </w:style>
  <w:style w:type="paragraph" w:styleId="aa">
    <w:name w:val="index heading"/>
    <w:basedOn w:val="a"/>
    <w:next w:val="1"/>
    <w:unhideWhenUsed/>
    <w:rsid w:val="00FA07D4"/>
    <w:pPr>
      <w:widowControl w:val="0"/>
      <w:jc w:val="center"/>
    </w:pPr>
    <w:rPr>
      <w:lang w:val="en-US" w:eastAsia="en-US"/>
    </w:rPr>
  </w:style>
  <w:style w:type="paragraph" w:styleId="ab">
    <w:name w:val="Body Text"/>
    <w:basedOn w:val="a"/>
    <w:link w:val="10"/>
    <w:rsid w:val="00C95685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C95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b"/>
    <w:rsid w:val="00C95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C95685"/>
    <w:pPr>
      <w:widowControl w:val="0"/>
      <w:autoSpaceDE w:val="0"/>
      <w:autoSpaceDN w:val="0"/>
      <w:ind w:left="117" w:right="109" w:firstLine="56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2025-10-07T07:36:00Z</dcterms:created>
  <dcterms:modified xsi:type="dcterms:W3CDTF">2025-10-07T07:51:00Z</dcterms:modified>
</cp:coreProperties>
</file>